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4F91" w14:textId="6B5B4090" w:rsidR="008D0DEE" w:rsidRPr="00B6421D" w:rsidRDefault="008E027A" w:rsidP="00214166">
      <w:pPr>
        <w:pStyle w:val="Virsraksts2"/>
        <w:rPr>
          <w:szCs w:val="26"/>
        </w:rPr>
      </w:pPr>
      <w:r w:rsidRPr="00B6421D">
        <w:rPr>
          <w:szCs w:val="26"/>
        </w:rPr>
        <w:t>LĪGUMS</w:t>
      </w:r>
    </w:p>
    <w:p w14:paraId="1B622041" w14:textId="4295F744" w:rsidR="008E027A" w:rsidRPr="0027221B" w:rsidRDefault="00D23102" w:rsidP="008E027A">
      <w:pPr>
        <w:shd w:val="clear" w:color="auto" w:fill="FFFFFF"/>
        <w:tabs>
          <w:tab w:val="left" w:pos="284"/>
        </w:tabs>
        <w:jc w:val="center"/>
        <w:rPr>
          <w:iCs/>
          <w:sz w:val="26"/>
          <w:szCs w:val="26"/>
          <w:lang w:val="lv-LV"/>
        </w:rPr>
      </w:pPr>
      <w:r w:rsidRPr="0027221B">
        <w:rPr>
          <w:iCs/>
          <w:sz w:val="26"/>
          <w:szCs w:val="26"/>
          <w:lang w:val="lv-LV"/>
        </w:rPr>
        <w:t>(</w:t>
      </w:r>
      <w:r w:rsidR="008E027A" w:rsidRPr="0027221B">
        <w:rPr>
          <w:iCs/>
          <w:sz w:val="26"/>
          <w:szCs w:val="26"/>
          <w:lang w:val="lv-LV"/>
        </w:rPr>
        <w:t xml:space="preserve">Par </w:t>
      </w:r>
      <w:r w:rsidR="00033427">
        <w:rPr>
          <w:sz w:val="26"/>
          <w:szCs w:val="26"/>
          <w:lang w:val="lv-LV"/>
        </w:rPr>
        <w:t>piekaramā laivas dzinēja piegādi</w:t>
      </w:r>
      <w:r w:rsidR="0027221B" w:rsidRPr="0027221B">
        <w:rPr>
          <w:sz w:val="26"/>
          <w:szCs w:val="26"/>
          <w:lang w:val="lv-LV"/>
        </w:rPr>
        <w:t>)</w:t>
      </w:r>
    </w:p>
    <w:p w14:paraId="1E7C2865" w14:textId="77777777" w:rsidR="008F0E60" w:rsidRPr="00B6421D" w:rsidRDefault="008F0E60" w:rsidP="008F0E60">
      <w:pPr>
        <w:jc w:val="both"/>
        <w:rPr>
          <w:i/>
          <w:iCs/>
          <w:sz w:val="26"/>
          <w:szCs w:val="26"/>
          <w:lang w:val="lv-LV"/>
        </w:rPr>
      </w:pPr>
      <w:r w:rsidRPr="00B6421D">
        <w:rPr>
          <w:i/>
          <w:iCs/>
          <w:sz w:val="26"/>
          <w:szCs w:val="26"/>
          <w:lang w:val="lv-LV"/>
        </w:rPr>
        <w:t xml:space="preserve">Rīgā, </w:t>
      </w:r>
    </w:p>
    <w:p w14:paraId="17FECB58" w14:textId="77777777" w:rsidR="008E68DF" w:rsidRDefault="008F0E60" w:rsidP="008F0E60">
      <w:pPr>
        <w:jc w:val="both"/>
        <w:rPr>
          <w:i/>
          <w:iCs/>
          <w:sz w:val="26"/>
          <w:szCs w:val="26"/>
          <w:lang w:val="lv-LV"/>
        </w:rPr>
      </w:pPr>
      <w:r w:rsidRPr="00B6421D">
        <w:rPr>
          <w:i/>
          <w:iCs/>
          <w:sz w:val="26"/>
          <w:szCs w:val="26"/>
          <w:lang w:val="lv-LV"/>
        </w:rPr>
        <w:t>Parakstīšanas datums ir pēdējā pievienotā</w:t>
      </w:r>
    </w:p>
    <w:p w14:paraId="1C2668CF" w14:textId="43831E0A" w:rsidR="008F0E60" w:rsidRPr="00B6421D" w:rsidRDefault="008F0E60" w:rsidP="008F0E60">
      <w:pPr>
        <w:jc w:val="both"/>
        <w:rPr>
          <w:i/>
          <w:iCs/>
          <w:sz w:val="26"/>
          <w:szCs w:val="26"/>
          <w:lang w:val="lv-LV"/>
        </w:rPr>
      </w:pPr>
      <w:r w:rsidRPr="00B6421D">
        <w:rPr>
          <w:i/>
          <w:iCs/>
          <w:sz w:val="26"/>
          <w:szCs w:val="26"/>
          <w:lang w:val="lv-LV"/>
        </w:rPr>
        <w:t>droša elektroniskā paraksta un tā laika zīmoga datums</w:t>
      </w:r>
    </w:p>
    <w:p w14:paraId="088F96EF" w14:textId="77777777" w:rsidR="003457D7" w:rsidRPr="00B6421D" w:rsidRDefault="003457D7" w:rsidP="00461244">
      <w:pPr>
        <w:ind w:firstLine="709"/>
        <w:rPr>
          <w:sz w:val="26"/>
          <w:szCs w:val="26"/>
          <w:lang w:val="lv-LV"/>
        </w:rPr>
      </w:pPr>
    </w:p>
    <w:p w14:paraId="079DF81D" w14:textId="77777777" w:rsidR="00727D46" w:rsidRPr="00B6421D" w:rsidRDefault="00CC00DC" w:rsidP="008F0E60">
      <w:pPr>
        <w:ind w:firstLine="709"/>
        <w:jc w:val="both"/>
        <w:rPr>
          <w:bCs/>
          <w:sz w:val="26"/>
          <w:szCs w:val="26"/>
          <w:lang w:val="lv-LV"/>
        </w:rPr>
      </w:pPr>
      <w:bookmarkStart w:id="0" w:name="_Hlk146702034"/>
      <w:r w:rsidRPr="00B6421D">
        <w:rPr>
          <w:b/>
          <w:sz w:val="26"/>
          <w:szCs w:val="26"/>
          <w:lang w:val="lv-LV"/>
        </w:rPr>
        <w:t>Rīgas valstspilsētas pašvaldības policija</w:t>
      </w:r>
      <w:bookmarkEnd w:id="0"/>
      <w:r w:rsidRPr="00B6421D">
        <w:rPr>
          <w:b/>
          <w:sz w:val="26"/>
          <w:szCs w:val="26"/>
          <w:lang w:val="lv-LV"/>
        </w:rPr>
        <w:t xml:space="preserve"> </w:t>
      </w:r>
      <w:r w:rsidRPr="00B6421D">
        <w:rPr>
          <w:bCs/>
          <w:sz w:val="26"/>
          <w:szCs w:val="26"/>
          <w:lang w:val="lv-LV"/>
        </w:rPr>
        <w:t>(turpmāk</w:t>
      </w:r>
      <w:r w:rsidRPr="00B6421D">
        <w:rPr>
          <w:b/>
          <w:sz w:val="26"/>
          <w:szCs w:val="26"/>
          <w:lang w:val="lv-LV"/>
        </w:rPr>
        <w:t xml:space="preserve"> – Pasūtītājs</w:t>
      </w:r>
      <w:r w:rsidRPr="00B6421D">
        <w:rPr>
          <w:bCs/>
          <w:sz w:val="26"/>
          <w:szCs w:val="26"/>
          <w:lang w:val="lv-LV"/>
        </w:rPr>
        <w:t>),</w:t>
      </w:r>
      <w:r w:rsidRPr="00B6421D">
        <w:rPr>
          <w:b/>
          <w:sz w:val="26"/>
          <w:szCs w:val="26"/>
          <w:lang w:val="lv-LV"/>
        </w:rPr>
        <w:t xml:space="preserve"> </w:t>
      </w:r>
      <w:r w:rsidRPr="00B6421D">
        <w:rPr>
          <w:bCs/>
          <w:sz w:val="26"/>
          <w:szCs w:val="26"/>
          <w:lang w:val="lv-LV"/>
        </w:rPr>
        <w:t xml:space="preserve">tās priekšnieka </w:t>
      </w:r>
      <w:r w:rsidRPr="00B6421D">
        <w:rPr>
          <w:b/>
          <w:sz w:val="26"/>
          <w:szCs w:val="26"/>
          <w:lang w:val="lv-LV"/>
        </w:rPr>
        <w:t xml:space="preserve">Jura Lūkass </w:t>
      </w:r>
      <w:r w:rsidRPr="00B6421D">
        <w:rPr>
          <w:bCs/>
          <w:sz w:val="26"/>
          <w:szCs w:val="26"/>
          <w:lang w:val="lv-LV"/>
        </w:rPr>
        <w:t>personā, kurš rīkojas saskaņā ar Rīgas domes 2023. gada 30. augusta saistošo noteikumu Nr. RD-23-235-sn “Rīgas valstspilsētas pašvaldības nolikums” 74. punktu un Rīgas domes 2020. gada 6. augusta nolikumu Nr. 39 “Rīgas valstspilsētas pašvaldības policijas nolikums” 12. punktu, no vienas puses</w:t>
      </w:r>
      <w:r w:rsidR="008F0E60" w:rsidRPr="00B6421D">
        <w:rPr>
          <w:bCs/>
          <w:sz w:val="26"/>
          <w:szCs w:val="26"/>
          <w:lang w:val="lv-LV"/>
        </w:rPr>
        <w:t>, un</w:t>
      </w:r>
    </w:p>
    <w:p w14:paraId="5244273B" w14:textId="229814E0" w:rsidR="003163F6" w:rsidRPr="00B6421D" w:rsidRDefault="0041593D" w:rsidP="00F33F6C">
      <w:pPr>
        <w:pStyle w:val="Pamattekstaatkpe2"/>
        <w:spacing w:before="0" w:after="0"/>
        <w:ind w:firstLine="709"/>
        <w:rPr>
          <w:b/>
          <w:sz w:val="26"/>
          <w:szCs w:val="26"/>
        </w:rPr>
      </w:pPr>
      <w:r>
        <w:rPr>
          <w:b/>
          <w:bCs/>
          <w:sz w:val="26"/>
          <w:szCs w:val="26"/>
        </w:rPr>
        <w:t>SIA “Delfīns M”</w:t>
      </w:r>
      <w:r w:rsidRPr="0041593D">
        <w:rPr>
          <w:sz w:val="26"/>
          <w:szCs w:val="26"/>
        </w:rPr>
        <w:t>,</w:t>
      </w:r>
      <w:r w:rsidR="00BB6217" w:rsidRPr="00B6421D">
        <w:rPr>
          <w:b/>
          <w:bCs/>
          <w:sz w:val="26"/>
          <w:szCs w:val="26"/>
        </w:rPr>
        <w:t xml:space="preserve"> </w:t>
      </w:r>
      <w:r w:rsidR="00727D46" w:rsidRPr="00B6421D">
        <w:rPr>
          <w:sz w:val="26"/>
          <w:szCs w:val="26"/>
        </w:rPr>
        <w:t>reģistrācijas Nr.</w:t>
      </w:r>
      <w:r>
        <w:rPr>
          <w:sz w:val="26"/>
          <w:szCs w:val="26"/>
        </w:rPr>
        <w:t> </w:t>
      </w:r>
      <w:bookmarkStart w:id="1" w:name="_Hlk198705784"/>
      <w:r>
        <w:rPr>
          <w:sz w:val="26"/>
          <w:szCs w:val="26"/>
        </w:rPr>
        <w:t>40003439368</w:t>
      </w:r>
      <w:bookmarkEnd w:id="1"/>
      <w:r w:rsidR="00BB6217" w:rsidRPr="00B6421D">
        <w:rPr>
          <w:sz w:val="26"/>
          <w:szCs w:val="26"/>
        </w:rPr>
        <w:t xml:space="preserve"> </w:t>
      </w:r>
      <w:r w:rsidR="00727D46" w:rsidRPr="00B6421D">
        <w:rPr>
          <w:sz w:val="26"/>
          <w:szCs w:val="26"/>
        </w:rPr>
        <w:t>(turpmāk</w:t>
      </w:r>
      <w:r w:rsidR="00EF7B41">
        <w:rPr>
          <w:sz w:val="26"/>
          <w:szCs w:val="26"/>
        </w:rPr>
        <w:t xml:space="preserve"> </w:t>
      </w:r>
      <w:r w:rsidR="00727D46" w:rsidRPr="00B6421D">
        <w:rPr>
          <w:sz w:val="26"/>
          <w:szCs w:val="26"/>
        </w:rPr>
        <w:t xml:space="preserve">– </w:t>
      </w:r>
      <w:r w:rsidR="008E027A" w:rsidRPr="00B6421D">
        <w:rPr>
          <w:b/>
          <w:bCs/>
          <w:sz w:val="26"/>
          <w:szCs w:val="26"/>
        </w:rPr>
        <w:t>Piegādātājs</w:t>
      </w:r>
      <w:r w:rsidR="00727D46" w:rsidRPr="00B6421D">
        <w:rPr>
          <w:sz w:val="26"/>
          <w:szCs w:val="26"/>
        </w:rPr>
        <w:t xml:space="preserve">), </w:t>
      </w:r>
      <w:r w:rsidR="00E205D1" w:rsidRPr="00B6421D">
        <w:rPr>
          <w:sz w:val="26"/>
          <w:szCs w:val="26"/>
        </w:rPr>
        <w:t xml:space="preserve">tās </w:t>
      </w:r>
      <w:r w:rsidR="00160E1C">
        <w:rPr>
          <w:sz w:val="26"/>
          <w:szCs w:val="26"/>
        </w:rPr>
        <w:t>____</w:t>
      </w:r>
      <w:r w:rsidR="00511A4B">
        <w:rPr>
          <w:sz w:val="26"/>
          <w:szCs w:val="26"/>
        </w:rPr>
        <w:t xml:space="preserve"> personā</w:t>
      </w:r>
      <w:r w:rsidR="00727D46" w:rsidRPr="00B6421D">
        <w:rPr>
          <w:sz w:val="26"/>
          <w:szCs w:val="26"/>
        </w:rPr>
        <w:t>, ku</w:t>
      </w:r>
      <w:r w:rsidR="00E205D1" w:rsidRPr="00B6421D">
        <w:rPr>
          <w:sz w:val="26"/>
          <w:szCs w:val="26"/>
        </w:rPr>
        <w:t>r</w:t>
      </w:r>
      <w:r w:rsidR="0044597D" w:rsidRPr="00B6421D">
        <w:rPr>
          <w:sz w:val="26"/>
          <w:szCs w:val="26"/>
        </w:rPr>
        <w:t>š</w:t>
      </w:r>
      <w:r w:rsidR="00160E1C">
        <w:rPr>
          <w:sz w:val="26"/>
          <w:szCs w:val="26"/>
        </w:rPr>
        <w:t>/-a</w:t>
      </w:r>
      <w:r w:rsidR="00727D46" w:rsidRPr="00B6421D">
        <w:rPr>
          <w:sz w:val="26"/>
          <w:szCs w:val="26"/>
        </w:rPr>
        <w:t xml:space="preserve"> rīkojas pamatojoties </w:t>
      </w:r>
      <w:r w:rsidR="004962BB" w:rsidRPr="00B6421D">
        <w:rPr>
          <w:sz w:val="26"/>
          <w:szCs w:val="26"/>
        </w:rPr>
        <w:t>uz</w:t>
      </w:r>
      <w:r w:rsidR="00D84C91">
        <w:rPr>
          <w:sz w:val="26"/>
          <w:szCs w:val="26"/>
        </w:rPr>
        <w:t xml:space="preserve"> </w:t>
      </w:r>
      <w:r w:rsidR="00160E1C">
        <w:rPr>
          <w:sz w:val="26"/>
          <w:szCs w:val="26"/>
        </w:rPr>
        <w:t>______</w:t>
      </w:r>
      <w:r w:rsidR="00727D46" w:rsidRPr="00B6421D">
        <w:rPr>
          <w:sz w:val="26"/>
          <w:szCs w:val="26"/>
        </w:rPr>
        <w:t xml:space="preserve">, no otras puses, bet katrs atsevišķi un abi kopā saukti – </w:t>
      </w:r>
      <w:r w:rsidR="00727D46" w:rsidRPr="00B6421D">
        <w:rPr>
          <w:b/>
          <w:sz w:val="26"/>
          <w:szCs w:val="26"/>
        </w:rPr>
        <w:t>Puses</w:t>
      </w:r>
      <w:r w:rsidR="00727D46" w:rsidRPr="00B6421D">
        <w:rPr>
          <w:sz w:val="26"/>
          <w:szCs w:val="26"/>
        </w:rPr>
        <w:t>,</w:t>
      </w:r>
      <w:r w:rsidR="00727D46" w:rsidRPr="00B6421D">
        <w:rPr>
          <w:b/>
          <w:sz w:val="26"/>
          <w:szCs w:val="26"/>
        </w:rPr>
        <w:t xml:space="preserve"> </w:t>
      </w:r>
    </w:p>
    <w:p w14:paraId="1BA1F334" w14:textId="4A653BEC" w:rsidR="003457D7" w:rsidRPr="00B6421D" w:rsidRDefault="00214166" w:rsidP="003163F6">
      <w:pPr>
        <w:pStyle w:val="Pamattekstaatkpe2"/>
        <w:spacing w:before="0" w:after="0"/>
        <w:ind w:firstLine="709"/>
        <w:rPr>
          <w:sz w:val="26"/>
          <w:szCs w:val="26"/>
        </w:rPr>
      </w:pPr>
      <w:r w:rsidRPr="00B6421D">
        <w:rPr>
          <w:sz w:val="26"/>
          <w:szCs w:val="26"/>
        </w:rPr>
        <w:t>Pamatojoties uz</w:t>
      </w:r>
      <w:r w:rsidR="00410CEF" w:rsidRPr="00B6421D">
        <w:rPr>
          <w:sz w:val="26"/>
          <w:szCs w:val="26"/>
        </w:rPr>
        <w:t xml:space="preserve"> </w:t>
      </w:r>
      <w:r w:rsidR="007F6BBB">
        <w:rPr>
          <w:sz w:val="26"/>
          <w:szCs w:val="26"/>
        </w:rPr>
        <w:t>Pasūtītāja Drošības uz ūdens pārvaldes priekšnieka 2025. gada 8. maija ziņojumu Nr. RPDU-25-97-dv, noslēdz šo līgumu</w:t>
      </w:r>
      <w:r w:rsidR="003457D7" w:rsidRPr="00B6421D">
        <w:rPr>
          <w:sz w:val="26"/>
          <w:szCs w:val="26"/>
        </w:rPr>
        <w:t xml:space="preserve"> </w:t>
      </w:r>
      <w:r w:rsidR="00324372" w:rsidRPr="00B6421D">
        <w:rPr>
          <w:sz w:val="26"/>
          <w:szCs w:val="26"/>
        </w:rPr>
        <w:t>(</w:t>
      </w:r>
      <w:r w:rsidR="003457D7" w:rsidRPr="00B6421D">
        <w:rPr>
          <w:sz w:val="26"/>
          <w:szCs w:val="26"/>
        </w:rPr>
        <w:t xml:space="preserve">turpmāk </w:t>
      </w:r>
      <w:r w:rsidR="00324372" w:rsidRPr="00B6421D">
        <w:rPr>
          <w:sz w:val="26"/>
          <w:szCs w:val="26"/>
        </w:rPr>
        <w:t>–</w:t>
      </w:r>
      <w:r w:rsidR="003457D7" w:rsidRPr="00B6421D">
        <w:rPr>
          <w:sz w:val="26"/>
          <w:szCs w:val="26"/>
        </w:rPr>
        <w:t xml:space="preserve"> </w:t>
      </w:r>
      <w:r w:rsidR="003457D7" w:rsidRPr="00B6421D">
        <w:rPr>
          <w:b/>
          <w:sz w:val="26"/>
          <w:szCs w:val="26"/>
        </w:rPr>
        <w:t>Līgums</w:t>
      </w:r>
      <w:r w:rsidR="00324372" w:rsidRPr="00B6421D">
        <w:rPr>
          <w:sz w:val="26"/>
          <w:szCs w:val="26"/>
        </w:rPr>
        <w:t>)</w:t>
      </w:r>
      <w:r w:rsidR="00460E3B" w:rsidRPr="00B6421D">
        <w:rPr>
          <w:sz w:val="26"/>
          <w:szCs w:val="26"/>
        </w:rPr>
        <w:t>.</w:t>
      </w:r>
    </w:p>
    <w:p w14:paraId="2EFBD387" w14:textId="77777777" w:rsidR="00CD0123" w:rsidRPr="00B6421D" w:rsidRDefault="00CD0123" w:rsidP="00D01C28">
      <w:pPr>
        <w:numPr>
          <w:ilvl w:val="0"/>
          <w:numId w:val="1"/>
        </w:numPr>
        <w:spacing w:before="240"/>
        <w:ind w:left="0" w:firstLine="0"/>
        <w:jc w:val="center"/>
        <w:rPr>
          <w:b/>
          <w:sz w:val="26"/>
          <w:szCs w:val="26"/>
          <w:lang w:val="lv-LV"/>
        </w:rPr>
      </w:pPr>
      <w:r w:rsidRPr="00B6421D">
        <w:rPr>
          <w:b/>
          <w:sz w:val="26"/>
          <w:szCs w:val="26"/>
          <w:lang w:val="lv-LV"/>
        </w:rPr>
        <w:t>Līguma priekšmets</w:t>
      </w:r>
    </w:p>
    <w:p w14:paraId="1B571704" w14:textId="703916D8" w:rsidR="00B3531B" w:rsidRPr="00033427" w:rsidRDefault="008E027A" w:rsidP="00033427">
      <w:pPr>
        <w:ind w:firstLine="709"/>
        <w:jc w:val="both"/>
        <w:rPr>
          <w:sz w:val="26"/>
          <w:szCs w:val="26"/>
          <w:lang w:val="lv-LV"/>
        </w:rPr>
      </w:pPr>
      <w:r w:rsidRPr="00B6421D">
        <w:rPr>
          <w:sz w:val="26"/>
          <w:szCs w:val="26"/>
          <w:lang w:val="lv-LV"/>
        </w:rPr>
        <w:t>Piegādātājs apņemas piegādāt un nodot, bet Pasūtītājs pieņemt un apmaksāt</w:t>
      </w:r>
      <w:r w:rsidR="00B62477" w:rsidRPr="00B6421D">
        <w:rPr>
          <w:sz w:val="26"/>
          <w:szCs w:val="26"/>
          <w:lang w:val="lv-LV"/>
        </w:rPr>
        <w:t xml:space="preserve"> </w:t>
      </w:r>
      <w:r w:rsidR="00033427">
        <w:rPr>
          <w:sz w:val="26"/>
          <w:szCs w:val="26"/>
          <w:lang w:val="lv-LV"/>
        </w:rPr>
        <w:t xml:space="preserve">piekaramo laivas dzinēju (turpmāk – </w:t>
      </w:r>
      <w:r w:rsidR="00033427" w:rsidRPr="00033427">
        <w:rPr>
          <w:b/>
          <w:bCs/>
          <w:sz w:val="26"/>
          <w:szCs w:val="26"/>
          <w:lang w:val="lv-LV"/>
        </w:rPr>
        <w:t>Prece</w:t>
      </w:r>
      <w:r w:rsidR="00033427">
        <w:rPr>
          <w:sz w:val="26"/>
          <w:szCs w:val="26"/>
          <w:lang w:val="lv-LV"/>
        </w:rPr>
        <w:t>)</w:t>
      </w:r>
      <w:r w:rsidR="0059266E">
        <w:rPr>
          <w:sz w:val="26"/>
          <w:szCs w:val="26"/>
          <w:lang w:val="lv-LV"/>
        </w:rPr>
        <w:t xml:space="preserve"> un </w:t>
      </w:r>
      <w:r w:rsidR="00D554CC">
        <w:rPr>
          <w:sz w:val="26"/>
          <w:szCs w:val="26"/>
          <w:lang w:val="lv-LV"/>
        </w:rPr>
        <w:t xml:space="preserve">veikt </w:t>
      </w:r>
      <w:r w:rsidR="0059266E">
        <w:rPr>
          <w:sz w:val="26"/>
          <w:szCs w:val="26"/>
          <w:lang w:val="lv-LV"/>
        </w:rPr>
        <w:t xml:space="preserve">Preces apkopes un remontus (turpmāk – </w:t>
      </w:r>
      <w:r w:rsidR="0059266E" w:rsidRPr="0059266E">
        <w:rPr>
          <w:b/>
          <w:bCs/>
          <w:sz w:val="26"/>
          <w:szCs w:val="26"/>
          <w:lang w:val="lv-LV"/>
        </w:rPr>
        <w:t>Pakalpojums</w:t>
      </w:r>
      <w:r w:rsidR="0059266E">
        <w:rPr>
          <w:sz w:val="26"/>
          <w:szCs w:val="26"/>
          <w:lang w:val="lv-LV"/>
        </w:rPr>
        <w:t>)</w:t>
      </w:r>
      <w:r w:rsidR="00033427">
        <w:rPr>
          <w:sz w:val="26"/>
          <w:szCs w:val="26"/>
          <w:lang w:val="lv-LV"/>
        </w:rPr>
        <w:t xml:space="preserve">, saskaņā ar Līguma 1. pielikumu “Tehniskā specifikācija” un 2. pielikumu “Finanšu piedāvājums” (turpmāk – </w:t>
      </w:r>
      <w:r w:rsidR="00033427" w:rsidRPr="00033427">
        <w:rPr>
          <w:b/>
          <w:bCs/>
          <w:sz w:val="26"/>
          <w:szCs w:val="26"/>
          <w:lang w:val="lv-LV"/>
        </w:rPr>
        <w:t>Pielikum</w:t>
      </w:r>
      <w:r w:rsidR="0059266E">
        <w:rPr>
          <w:b/>
          <w:bCs/>
          <w:sz w:val="26"/>
          <w:szCs w:val="26"/>
          <w:lang w:val="lv-LV"/>
        </w:rPr>
        <w:t>i</w:t>
      </w:r>
      <w:r w:rsidR="00033427">
        <w:rPr>
          <w:sz w:val="26"/>
          <w:szCs w:val="26"/>
          <w:lang w:val="lv-LV"/>
        </w:rPr>
        <w:t xml:space="preserve">) un Līguma noteikumiem. </w:t>
      </w:r>
    </w:p>
    <w:p w14:paraId="771ABCC2" w14:textId="77777777" w:rsidR="00CD0123" w:rsidRPr="00B6421D" w:rsidRDefault="00B3531B" w:rsidP="00D01C28">
      <w:pPr>
        <w:numPr>
          <w:ilvl w:val="0"/>
          <w:numId w:val="1"/>
        </w:numPr>
        <w:spacing w:before="240"/>
        <w:ind w:left="0" w:firstLine="0"/>
        <w:jc w:val="center"/>
        <w:rPr>
          <w:b/>
          <w:sz w:val="26"/>
          <w:szCs w:val="26"/>
          <w:lang w:val="lv-LV"/>
        </w:rPr>
      </w:pPr>
      <w:r w:rsidRPr="00B6421D">
        <w:rPr>
          <w:b/>
          <w:sz w:val="26"/>
          <w:szCs w:val="26"/>
          <w:lang w:val="lv-LV"/>
        </w:rPr>
        <w:t>L</w:t>
      </w:r>
      <w:r w:rsidR="00CD0123" w:rsidRPr="00B6421D">
        <w:rPr>
          <w:b/>
          <w:sz w:val="26"/>
          <w:szCs w:val="26"/>
          <w:lang w:val="lv-LV"/>
        </w:rPr>
        <w:t>īguma summa</w:t>
      </w:r>
      <w:r w:rsidRPr="00B6421D">
        <w:rPr>
          <w:b/>
          <w:sz w:val="26"/>
          <w:szCs w:val="26"/>
          <w:lang w:val="lv-LV"/>
        </w:rPr>
        <w:t xml:space="preserve"> un norēķinu kārtība</w:t>
      </w:r>
    </w:p>
    <w:p w14:paraId="47310E66" w14:textId="5D1C02E3" w:rsidR="0059266E" w:rsidRPr="0059266E" w:rsidRDefault="0059266E" w:rsidP="0059266E">
      <w:pPr>
        <w:numPr>
          <w:ilvl w:val="1"/>
          <w:numId w:val="1"/>
        </w:numPr>
        <w:tabs>
          <w:tab w:val="num" w:pos="851"/>
          <w:tab w:val="left" w:pos="1418"/>
        </w:tabs>
        <w:ind w:left="0" w:firstLine="709"/>
        <w:jc w:val="both"/>
        <w:rPr>
          <w:sz w:val="26"/>
          <w:szCs w:val="26"/>
          <w:lang w:val="lv-LV"/>
        </w:rPr>
      </w:pPr>
      <w:r w:rsidRPr="0059266E">
        <w:rPr>
          <w:sz w:val="26"/>
          <w:szCs w:val="26"/>
          <w:lang w:val="lv-LV"/>
        </w:rPr>
        <w:t xml:space="preserve">Preces </w:t>
      </w:r>
      <w:r w:rsidR="00D554CC">
        <w:rPr>
          <w:sz w:val="26"/>
          <w:szCs w:val="26"/>
          <w:lang w:val="lv-LV"/>
        </w:rPr>
        <w:t xml:space="preserve">un Pakalpojuma </w:t>
      </w:r>
      <w:r w:rsidRPr="0059266E">
        <w:rPr>
          <w:sz w:val="26"/>
          <w:szCs w:val="26"/>
          <w:lang w:val="lv-LV"/>
        </w:rPr>
        <w:t>cena Līguma darbības laikā nevar tikt paaugstināta. Preces cenas paaugstināšanas nepieciešamība var būt par iemeslu Līguma izbeigšanai.</w:t>
      </w:r>
      <w:r>
        <w:rPr>
          <w:sz w:val="26"/>
          <w:szCs w:val="26"/>
          <w:lang w:val="lv-LV"/>
        </w:rPr>
        <w:t xml:space="preserve"> </w:t>
      </w:r>
    </w:p>
    <w:p w14:paraId="212BEEB5" w14:textId="67E58DAC" w:rsidR="0059266E" w:rsidRPr="0059266E" w:rsidRDefault="0059266E" w:rsidP="0059266E">
      <w:pPr>
        <w:pStyle w:val="Sarakstarindkopa"/>
        <w:numPr>
          <w:ilvl w:val="1"/>
          <w:numId w:val="1"/>
        </w:numPr>
        <w:ind w:left="0" w:firstLine="709"/>
        <w:jc w:val="both"/>
        <w:rPr>
          <w:sz w:val="26"/>
          <w:szCs w:val="26"/>
        </w:rPr>
      </w:pPr>
      <w:r w:rsidRPr="0059266E">
        <w:rPr>
          <w:sz w:val="26"/>
          <w:szCs w:val="26"/>
        </w:rPr>
        <w:t xml:space="preserve">Preces cena ietver visus ar to piegādi un reģistrāciju Valsts akciju sabiedrībā “Ceļu satiksmes drošības direkcija” (turpmāk – </w:t>
      </w:r>
      <w:r w:rsidRPr="0059266E">
        <w:rPr>
          <w:b/>
          <w:bCs/>
          <w:sz w:val="26"/>
          <w:szCs w:val="26"/>
        </w:rPr>
        <w:t>CSDD</w:t>
      </w:r>
      <w:r w:rsidRPr="0059266E">
        <w:rPr>
          <w:sz w:val="26"/>
          <w:szCs w:val="26"/>
        </w:rPr>
        <w:t xml:space="preserve">) saistītos izdevumus, tai skaitā normatīvajos aktos paredzētos nodokļus, izņemot pievienotās vērtības nodokli (turpmāk – </w:t>
      </w:r>
      <w:r w:rsidRPr="0059266E">
        <w:rPr>
          <w:b/>
          <w:sz w:val="26"/>
          <w:szCs w:val="26"/>
        </w:rPr>
        <w:t>PVN</w:t>
      </w:r>
      <w:r w:rsidRPr="0059266E">
        <w:rPr>
          <w:sz w:val="26"/>
          <w:szCs w:val="26"/>
        </w:rPr>
        <w:t>).</w:t>
      </w:r>
    </w:p>
    <w:p w14:paraId="3CBFA053" w14:textId="77777777" w:rsidR="0059266E" w:rsidRPr="0059266E" w:rsidRDefault="0059266E" w:rsidP="0059266E">
      <w:pPr>
        <w:numPr>
          <w:ilvl w:val="1"/>
          <w:numId w:val="1"/>
        </w:numPr>
        <w:tabs>
          <w:tab w:val="num" w:pos="851"/>
          <w:tab w:val="left" w:pos="1418"/>
        </w:tabs>
        <w:ind w:left="0" w:firstLine="709"/>
        <w:jc w:val="both"/>
        <w:rPr>
          <w:sz w:val="26"/>
          <w:szCs w:val="26"/>
          <w:lang w:val="lv-LV"/>
        </w:rPr>
      </w:pPr>
      <w:r w:rsidRPr="0059266E">
        <w:rPr>
          <w:sz w:val="26"/>
          <w:szCs w:val="26"/>
          <w:lang w:val="lv-LV"/>
        </w:rPr>
        <w:t>Līguma summā ir iekļauta Preces cena un Pakalpojuma izmaksas.</w:t>
      </w:r>
    </w:p>
    <w:p w14:paraId="2A8EDA53" w14:textId="634EC7E7" w:rsidR="0059266E" w:rsidRDefault="003C6B81" w:rsidP="00325E87">
      <w:pPr>
        <w:numPr>
          <w:ilvl w:val="1"/>
          <w:numId w:val="1"/>
        </w:numPr>
        <w:ind w:left="0" w:firstLine="709"/>
        <w:jc w:val="both"/>
        <w:rPr>
          <w:sz w:val="26"/>
          <w:szCs w:val="26"/>
          <w:lang w:val="lv-LV"/>
        </w:rPr>
      </w:pPr>
      <w:r>
        <w:rPr>
          <w:sz w:val="26"/>
          <w:szCs w:val="26"/>
          <w:lang w:val="lv-LV"/>
        </w:rPr>
        <w:t>Preces</w:t>
      </w:r>
      <w:r w:rsidR="00325E87">
        <w:rPr>
          <w:sz w:val="26"/>
          <w:szCs w:val="26"/>
          <w:lang w:val="lv-LV"/>
        </w:rPr>
        <w:t xml:space="preserve"> cena bez PVN ir EUR </w:t>
      </w:r>
      <w:r w:rsidR="006F0D72">
        <w:rPr>
          <w:sz w:val="26"/>
          <w:szCs w:val="26"/>
          <w:lang w:val="lv-LV"/>
        </w:rPr>
        <w:t>5 399,00</w:t>
      </w:r>
      <w:r w:rsidR="00325E87">
        <w:rPr>
          <w:sz w:val="26"/>
          <w:szCs w:val="26"/>
          <w:lang w:val="lv-LV"/>
        </w:rPr>
        <w:t xml:space="preserve"> (</w:t>
      </w:r>
      <w:r w:rsidR="006F0D72">
        <w:rPr>
          <w:sz w:val="26"/>
          <w:szCs w:val="26"/>
          <w:lang w:val="lv-LV"/>
        </w:rPr>
        <w:t>pieci tūkstoši trīs simti deviņdesmit deviņi</w:t>
      </w:r>
      <w:r w:rsidR="005E5EA6">
        <w:rPr>
          <w:sz w:val="26"/>
          <w:szCs w:val="26"/>
          <w:lang w:val="lv-LV"/>
        </w:rPr>
        <w:t xml:space="preserve"> </w:t>
      </w:r>
      <w:r w:rsidR="00325E87" w:rsidRPr="00325E87">
        <w:rPr>
          <w:i/>
          <w:iCs/>
          <w:sz w:val="26"/>
          <w:szCs w:val="26"/>
          <w:lang w:val="lv-LV"/>
        </w:rPr>
        <w:t>euro</w:t>
      </w:r>
      <w:r w:rsidR="00325E87">
        <w:rPr>
          <w:sz w:val="26"/>
          <w:szCs w:val="26"/>
          <w:lang w:val="lv-LV"/>
        </w:rPr>
        <w:t>,</w:t>
      </w:r>
      <w:r w:rsidR="005E5EA6">
        <w:rPr>
          <w:sz w:val="26"/>
          <w:szCs w:val="26"/>
          <w:lang w:val="lv-LV"/>
        </w:rPr>
        <w:t xml:space="preserve"> 00 </w:t>
      </w:r>
      <w:r w:rsidR="00325E87">
        <w:rPr>
          <w:sz w:val="26"/>
          <w:szCs w:val="26"/>
          <w:lang w:val="lv-LV"/>
        </w:rPr>
        <w:t xml:space="preserve">centi). PVN 21% </w:t>
      </w:r>
      <w:r w:rsidR="00D554CC">
        <w:rPr>
          <w:sz w:val="26"/>
          <w:szCs w:val="26"/>
          <w:lang w:val="lv-LV"/>
        </w:rPr>
        <w:t xml:space="preserve">Preces cenai </w:t>
      </w:r>
      <w:r w:rsidR="00325E87">
        <w:rPr>
          <w:sz w:val="26"/>
          <w:szCs w:val="26"/>
          <w:lang w:val="lv-LV"/>
        </w:rPr>
        <w:t>ir EUR</w:t>
      </w:r>
      <w:r w:rsidR="005E5EA6">
        <w:rPr>
          <w:sz w:val="26"/>
          <w:szCs w:val="26"/>
          <w:lang w:val="lv-LV"/>
        </w:rPr>
        <w:t xml:space="preserve"> </w:t>
      </w:r>
      <w:r w:rsidR="006F0D72">
        <w:rPr>
          <w:sz w:val="26"/>
          <w:szCs w:val="26"/>
          <w:lang w:val="lv-LV"/>
        </w:rPr>
        <w:t>1 133,79</w:t>
      </w:r>
      <w:r w:rsidR="005E5EA6">
        <w:rPr>
          <w:sz w:val="26"/>
          <w:szCs w:val="26"/>
          <w:lang w:val="lv-LV"/>
        </w:rPr>
        <w:t xml:space="preserve"> </w:t>
      </w:r>
      <w:r w:rsidR="00325E87">
        <w:rPr>
          <w:sz w:val="26"/>
          <w:szCs w:val="26"/>
          <w:lang w:val="lv-LV"/>
        </w:rPr>
        <w:t>(</w:t>
      </w:r>
      <w:r w:rsidR="005E5EA6">
        <w:rPr>
          <w:sz w:val="26"/>
          <w:szCs w:val="26"/>
          <w:lang w:val="lv-LV"/>
        </w:rPr>
        <w:t xml:space="preserve">viens tūkstotis </w:t>
      </w:r>
      <w:r w:rsidR="006F0D72">
        <w:rPr>
          <w:sz w:val="26"/>
          <w:szCs w:val="26"/>
          <w:lang w:val="lv-LV"/>
        </w:rPr>
        <w:t xml:space="preserve">viens simts trīsdesmit trīs </w:t>
      </w:r>
      <w:r w:rsidR="00325E87" w:rsidRPr="00325E87">
        <w:rPr>
          <w:i/>
          <w:iCs/>
          <w:sz w:val="26"/>
          <w:szCs w:val="26"/>
          <w:lang w:val="lv-LV"/>
        </w:rPr>
        <w:t>euro</w:t>
      </w:r>
      <w:r w:rsidR="00325E87">
        <w:rPr>
          <w:sz w:val="26"/>
          <w:szCs w:val="26"/>
          <w:lang w:val="lv-LV"/>
        </w:rPr>
        <w:t xml:space="preserve">, </w:t>
      </w:r>
      <w:r w:rsidR="006F0D72">
        <w:rPr>
          <w:sz w:val="26"/>
          <w:szCs w:val="26"/>
          <w:lang w:val="lv-LV"/>
        </w:rPr>
        <w:t>79</w:t>
      </w:r>
      <w:r w:rsidR="00325E87">
        <w:rPr>
          <w:sz w:val="26"/>
          <w:szCs w:val="26"/>
          <w:lang w:val="lv-LV"/>
        </w:rPr>
        <w:t xml:space="preserve"> centi). </w:t>
      </w:r>
    </w:p>
    <w:p w14:paraId="2950E585" w14:textId="5A475F25" w:rsidR="002D4BDB" w:rsidRDefault="002D4BDB" w:rsidP="00325E87">
      <w:pPr>
        <w:numPr>
          <w:ilvl w:val="1"/>
          <w:numId w:val="1"/>
        </w:numPr>
        <w:ind w:left="0" w:firstLine="709"/>
        <w:jc w:val="both"/>
        <w:rPr>
          <w:sz w:val="26"/>
          <w:szCs w:val="26"/>
          <w:lang w:val="lv-LV"/>
        </w:rPr>
      </w:pPr>
      <w:r>
        <w:rPr>
          <w:sz w:val="26"/>
          <w:szCs w:val="26"/>
          <w:lang w:val="lv-LV"/>
        </w:rPr>
        <w:t xml:space="preserve">Apkopju un remonta darba izmaksas summa garantijas laikā bez PVN ir EUR </w:t>
      </w:r>
      <w:r w:rsidR="006F0D72">
        <w:rPr>
          <w:sz w:val="26"/>
          <w:szCs w:val="26"/>
          <w:lang w:val="lv-LV"/>
        </w:rPr>
        <w:t>1 600,00</w:t>
      </w:r>
      <w:r>
        <w:rPr>
          <w:sz w:val="26"/>
          <w:szCs w:val="26"/>
          <w:lang w:val="lv-LV"/>
        </w:rPr>
        <w:t xml:space="preserve"> (</w:t>
      </w:r>
      <w:r w:rsidR="006F0D72">
        <w:rPr>
          <w:sz w:val="26"/>
          <w:szCs w:val="26"/>
          <w:lang w:val="lv-LV"/>
        </w:rPr>
        <w:t>viens tūkstotis seši simti</w:t>
      </w:r>
      <w:r>
        <w:rPr>
          <w:sz w:val="26"/>
          <w:szCs w:val="26"/>
          <w:lang w:val="lv-LV"/>
        </w:rPr>
        <w:t xml:space="preserve"> </w:t>
      </w:r>
      <w:r w:rsidRPr="002D4BDB">
        <w:rPr>
          <w:i/>
          <w:iCs/>
          <w:sz w:val="26"/>
          <w:szCs w:val="26"/>
          <w:lang w:val="lv-LV"/>
        </w:rPr>
        <w:t>euro</w:t>
      </w:r>
      <w:r>
        <w:rPr>
          <w:sz w:val="26"/>
          <w:szCs w:val="26"/>
          <w:lang w:val="lv-LV"/>
        </w:rPr>
        <w:t xml:space="preserve">, </w:t>
      </w:r>
      <w:r w:rsidR="00BB6BD8">
        <w:rPr>
          <w:sz w:val="26"/>
          <w:szCs w:val="26"/>
          <w:lang w:val="lv-LV"/>
        </w:rPr>
        <w:t>00</w:t>
      </w:r>
      <w:r>
        <w:rPr>
          <w:sz w:val="26"/>
          <w:szCs w:val="26"/>
          <w:lang w:val="lv-LV"/>
        </w:rPr>
        <w:t xml:space="preserve"> centi). PVN 21% </w:t>
      </w:r>
      <w:r w:rsidR="00D554CC">
        <w:rPr>
          <w:sz w:val="26"/>
          <w:szCs w:val="26"/>
          <w:lang w:val="lv-LV"/>
        </w:rPr>
        <w:t xml:space="preserve">Apkopju un remonta darba izmaksām </w:t>
      </w:r>
      <w:r>
        <w:rPr>
          <w:sz w:val="26"/>
          <w:szCs w:val="26"/>
          <w:lang w:val="lv-LV"/>
        </w:rPr>
        <w:t xml:space="preserve">ir EUR </w:t>
      </w:r>
      <w:r w:rsidR="006F0D72">
        <w:rPr>
          <w:sz w:val="26"/>
          <w:szCs w:val="26"/>
          <w:lang w:val="lv-LV"/>
        </w:rPr>
        <w:t>336</w:t>
      </w:r>
      <w:r w:rsidR="00BB6BD8">
        <w:rPr>
          <w:sz w:val="26"/>
          <w:szCs w:val="26"/>
          <w:lang w:val="lv-LV"/>
        </w:rPr>
        <w:t>,00</w:t>
      </w:r>
      <w:r>
        <w:rPr>
          <w:sz w:val="26"/>
          <w:szCs w:val="26"/>
          <w:lang w:val="lv-LV"/>
        </w:rPr>
        <w:t xml:space="preserve"> (</w:t>
      </w:r>
      <w:r w:rsidR="006F0D72">
        <w:rPr>
          <w:sz w:val="26"/>
          <w:szCs w:val="26"/>
          <w:lang w:val="lv-LV"/>
        </w:rPr>
        <w:t>trīs simti trīsdesmit seši</w:t>
      </w:r>
      <w:r w:rsidR="00BB6BD8">
        <w:rPr>
          <w:sz w:val="26"/>
          <w:szCs w:val="26"/>
          <w:lang w:val="lv-LV"/>
        </w:rPr>
        <w:t xml:space="preserve"> </w:t>
      </w:r>
      <w:r w:rsidRPr="002D4BDB">
        <w:rPr>
          <w:i/>
          <w:iCs/>
          <w:sz w:val="26"/>
          <w:szCs w:val="26"/>
          <w:lang w:val="lv-LV"/>
        </w:rPr>
        <w:t>euro</w:t>
      </w:r>
      <w:r>
        <w:rPr>
          <w:sz w:val="26"/>
          <w:szCs w:val="26"/>
          <w:lang w:val="lv-LV"/>
        </w:rPr>
        <w:t xml:space="preserve">, </w:t>
      </w:r>
      <w:r w:rsidR="00BB6BD8">
        <w:rPr>
          <w:sz w:val="26"/>
          <w:szCs w:val="26"/>
          <w:lang w:val="lv-LV"/>
        </w:rPr>
        <w:t>00</w:t>
      </w:r>
      <w:r>
        <w:rPr>
          <w:sz w:val="26"/>
          <w:szCs w:val="26"/>
          <w:lang w:val="lv-LV"/>
        </w:rPr>
        <w:t xml:space="preserve"> centi).</w:t>
      </w:r>
    </w:p>
    <w:p w14:paraId="121F464A" w14:textId="1482DF52" w:rsidR="005E5EA6" w:rsidRDefault="005E5EA6" w:rsidP="00325E87">
      <w:pPr>
        <w:numPr>
          <w:ilvl w:val="1"/>
          <w:numId w:val="1"/>
        </w:numPr>
        <w:ind w:left="0" w:firstLine="709"/>
        <w:jc w:val="both"/>
        <w:rPr>
          <w:sz w:val="26"/>
          <w:szCs w:val="26"/>
          <w:lang w:val="lv-LV"/>
        </w:rPr>
      </w:pPr>
      <w:r>
        <w:rPr>
          <w:sz w:val="26"/>
          <w:szCs w:val="26"/>
          <w:lang w:val="lv-LV"/>
        </w:rPr>
        <w:t>Vienas apkopes un remonta darba izmaksas garantijas laikā ir EUR 1</w:t>
      </w:r>
      <w:r w:rsidR="006F0D72">
        <w:rPr>
          <w:sz w:val="26"/>
          <w:szCs w:val="26"/>
          <w:lang w:val="lv-LV"/>
        </w:rPr>
        <w:t>9</w:t>
      </w:r>
      <w:r>
        <w:rPr>
          <w:sz w:val="26"/>
          <w:szCs w:val="26"/>
          <w:lang w:val="lv-LV"/>
        </w:rPr>
        <w:t xml:space="preserve">0,00 (viens simts </w:t>
      </w:r>
      <w:r w:rsidR="006F0D72">
        <w:rPr>
          <w:sz w:val="26"/>
          <w:szCs w:val="26"/>
          <w:lang w:val="lv-LV"/>
        </w:rPr>
        <w:t>deviņdesmit</w:t>
      </w:r>
      <w:r>
        <w:rPr>
          <w:sz w:val="26"/>
          <w:szCs w:val="26"/>
          <w:lang w:val="lv-LV"/>
        </w:rPr>
        <w:t xml:space="preserve"> </w:t>
      </w:r>
      <w:r w:rsidRPr="005E5EA6">
        <w:rPr>
          <w:i/>
          <w:iCs/>
          <w:sz w:val="26"/>
          <w:szCs w:val="26"/>
          <w:lang w:val="lv-LV"/>
        </w:rPr>
        <w:t>euro</w:t>
      </w:r>
      <w:r>
        <w:rPr>
          <w:sz w:val="26"/>
          <w:szCs w:val="26"/>
          <w:lang w:val="lv-LV"/>
        </w:rPr>
        <w:t>, 00 centi</w:t>
      </w:r>
      <w:r w:rsidR="00D554CC">
        <w:rPr>
          <w:sz w:val="26"/>
          <w:szCs w:val="26"/>
          <w:lang w:val="lv-LV"/>
        </w:rPr>
        <w:t>)</w:t>
      </w:r>
      <w:r w:rsidR="00D554CC" w:rsidRPr="00D554CC">
        <w:rPr>
          <w:sz w:val="26"/>
          <w:szCs w:val="26"/>
          <w:lang w:val="lv-LV"/>
        </w:rPr>
        <w:t xml:space="preserve"> </w:t>
      </w:r>
      <w:r w:rsidR="00D554CC">
        <w:rPr>
          <w:sz w:val="26"/>
          <w:szCs w:val="26"/>
          <w:lang w:val="lv-LV"/>
        </w:rPr>
        <w:t>bez PVN</w:t>
      </w:r>
      <w:r>
        <w:rPr>
          <w:sz w:val="26"/>
          <w:szCs w:val="26"/>
          <w:lang w:val="lv-LV"/>
        </w:rPr>
        <w:t>.</w:t>
      </w:r>
    </w:p>
    <w:p w14:paraId="7467E695" w14:textId="357E7EB7" w:rsidR="00325E87" w:rsidRPr="002D4BDB" w:rsidRDefault="002D4BDB" w:rsidP="00325E87">
      <w:pPr>
        <w:numPr>
          <w:ilvl w:val="1"/>
          <w:numId w:val="1"/>
        </w:numPr>
        <w:ind w:left="0" w:firstLine="709"/>
        <w:jc w:val="both"/>
        <w:rPr>
          <w:b/>
          <w:bCs/>
          <w:sz w:val="26"/>
          <w:szCs w:val="26"/>
          <w:lang w:val="lv-LV"/>
        </w:rPr>
      </w:pPr>
      <w:r>
        <w:rPr>
          <w:sz w:val="26"/>
          <w:szCs w:val="26"/>
          <w:lang w:val="lv-LV"/>
        </w:rPr>
        <w:t xml:space="preserve">Līguma summa bez PVN ir EUR </w:t>
      </w:r>
      <w:r w:rsidR="006F0D72">
        <w:rPr>
          <w:sz w:val="26"/>
          <w:szCs w:val="26"/>
          <w:lang w:val="lv-LV"/>
        </w:rPr>
        <w:t>6 999</w:t>
      </w:r>
      <w:r w:rsidR="00BB6BD8">
        <w:rPr>
          <w:sz w:val="26"/>
          <w:szCs w:val="26"/>
          <w:lang w:val="lv-LV"/>
        </w:rPr>
        <w:t>,00</w:t>
      </w:r>
      <w:r>
        <w:rPr>
          <w:sz w:val="26"/>
          <w:szCs w:val="26"/>
          <w:lang w:val="lv-LV"/>
        </w:rPr>
        <w:t xml:space="preserve"> (</w:t>
      </w:r>
      <w:r w:rsidR="006F0D72">
        <w:rPr>
          <w:sz w:val="26"/>
          <w:szCs w:val="26"/>
          <w:lang w:val="lv-LV"/>
        </w:rPr>
        <w:t>seši tūkstoši deviņi simti deviņdesmit deviņi</w:t>
      </w:r>
      <w:r>
        <w:rPr>
          <w:sz w:val="26"/>
          <w:szCs w:val="26"/>
          <w:lang w:val="lv-LV"/>
        </w:rPr>
        <w:t xml:space="preserve"> </w:t>
      </w:r>
      <w:r w:rsidRPr="002D4BDB">
        <w:rPr>
          <w:i/>
          <w:iCs/>
          <w:sz w:val="26"/>
          <w:szCs w:val="26"/>
          <w:lang w:val="lv-LV"/>
        </w:rPr>
        <w:t>euro</w:t>
      </w:r>
      <w:r>
        <w:rPr>
          <w:sz w:val="26"/>
          <w:szCs w:val="26"/>
          <w:lang w:val="lv-LV"/>
        </w:rPr>
        <w:t xml:space="preserve">, </w:t>
      </w:r>
      <w:r w:rsidR="00BB6BD8">
        <w:rPr>
          <w:sz w:val="26"/>
          <w:szCs w:val="26"/>
          <w:lang w:val="lv-LV"/>
        </w:rPr>
        <w:t>00</w:t>
      </w:r>
      <w:r>
        <w:rPr>
          <w:sz w:val="26"/>
          <w:szCs w:val="26"/>
          <w:lang w:val="lv-LV"/>
        </w:rPr>
        <w:t xml:space="preserve"> centi). PVN 21% Līguma summai ir EUR </w:t>
      </w:r>
      <w:r w:rsidR="006F0D72">
        <w:rPr>
          <w:sz w:val="26"/>
          <w:szCs w:val="26"/>
          <w:lang w:val="lv-LV"/>
        </w:rPr>
        <w:t>1 469,79</w:t>
      </w:r>
      <w:r>
        <w:rPr>
          <w:sz w:val="26"/>
          <w:szCs w:val="26"/>
          <w:lang w:val="lv-LV"/>
        </w:rPr>
        <w:t xml:space="preserve"> (</w:t>
      </w:r>
      <w:r w:rsidR="006F0D72">
        <w:rPr>
          <w:sz w:val="26"/>
          <w:szCs w:val="26"/>
          <w:lang w:val="lv-LV"/>
        </w:rPr>
        <w:t xml:space="preserve">viens tūkstotis četri simti sešdesmit deviņi </w:t>
      </w:r>
      <w:r w:rsidRPr="002D4BDB">
        <w:rPr>
          <w:i/>
          <w:iCs/>
          <w:sz w:val="26"/>
          <w:szCs w:val="26"/>
          <w:lang w:val="lv-LV"/>
        </w:rPr>
        <w:t>euro</w:t>
      </w:r>
      <w:r>
        <w:rPr>
          <w:sz w:val="26"/>
          <w:szCs w:val="26"/>
          <w:lang w:val="lv-LV"/>
        </w:rPr>
        <w:t xml:space="preserve">, </w:t>
      </w:r>
      <w:r w:rsidR="006F0D72">
        <w:rPr>
          <w:sz w:val="26"/>
          <w:szCs w:val="26"/>
          <w:lang w:val="lv-LV"/>
        </w:rPr>
        <w:t>79</w:t>
      </w:r>
      <w:r>
        <w:rPr>
          <w:sz w:val="26"/>
          <w:szCs w:val="26"/>
          <w:lang w:val="lv-LV"/>
        </w:rPr>
        <w:t xml:space="preserve"> centi). </w:t>
      </w:r>
      <w:r w:rsidRPr="002D4BDB">
        <w:rPr>
          <w:b/>
          <w:bCs/>
          <w:sz w:val="26"/>
          <w:szCs w:val="26"/>
          <w:lang w:val="lv-LV"/>
        </w:rPr>
        <w:t xml:space="preserve">Kopējā Līguma summa ar PVN </w:t>
      </w:r>
      <w:r w:rsidR="00D554CC">
        <w:rPr>
          <w:b/>
          <w:bCs/>
          <w:sz w:val="26"/>
          <w:szCs w:val="26"/>
          <w:lang w:val="lv-LV"/>
        </w:rPr>
        <w:t xml:space="preserve">21% </w:t>
      </w:r>
      <w:r w:rsidRPr="002D4BDB">
        <w:rPr>
          <w:b/>
          <w:bCs/>
          <w:sz w:val="26"/>
          <w:szCs w:val="26"/>
          <w:lang w:val="lv-LV"/>
        </w:rPr>
        <w:t xml:space="preserve">ir EUR </w:t>
      </w:r>
      <w:r w:rsidR="006F0D72">
        <w:rPr>
          <w:b/>
          <w:bCs/>
          <w:sz w:val="26"/>
          <w:szCs w:val="26"/>
          <w:lang w:val="lv-LV"/>
        </w:rPr>
        <w:t>8 468,79</w:t>
      </w:r>
      <w:r w:rsidRPr="002D4BDB">
        <w:rPr>
          <w:b/>
          <w:bCs/>
          <w:sz w:val="26"/>
          <w:szCs w:val="26"/>
          <w:lang w:val="lv-LV"/>
        </w:rPr>
        <w:t xml:space="preserve"> (</w:t>
      </w:r>
      <w:r w:rsidR="006F0D72">
        <w:rPr>
          <w:b/>
          <w:bCs/>
          <w:sz w:val="26"/>
          <w:szCs w:val="26"/>
          <w:lang w:val="lv-LV"/>
        </w:rPr>
        <w:t>astoņi tūkstoši četri simti sešdesmit astoņi</w:t>
      </w:r>
      <w:r w:rsidRPr="002D4BDB">
        <w:rPr>
          <w:b/>
          <w:bCs/>
          <w:sz w:val="26"/>
          <w:szCs w:val="26"/>
          <w:lang w:val="lv-LV"/>
        </w:rPr>
        <w:t xml:space="preserve"> </w:t>
      </w:r>
      <w:r w:rsidRPr="006F0D72">
        <w:rPr>
          <w:b/>
          <w:bCs/>
          <w:i/>
          <w:iCs/>
          <w:sz w:val="26"/>
          <w:szCs w:val="26"/>
          <w:lang w:val="lv-LV"/>
        </w:rPr>
        <w:t>euro</w:t>
      </w:r>
      <w:r w:rsidRPr="002D4BDB">
        <w:rPr>
          <w:b/>
          <w:bCs/>
          <w:sz w:val="26"/>
          <w:szCs w:val="26"/>
          <w:lang w:val="lv-LV"/>
        </w:rPr>
        <w:t xml:space="preserve">, </w:t>
      </w:r>
      <w:r w:rsidR="006F0D72">
        <w:rPr>
          <w:b/>
          <w:bCs/>
          <w:sz w:val="26"/>
          <w:szCs w:val="26"/>
          <w:lang w:val="lv-LV"/>
        </w:rPr>
        <w:t>79</w:t>
      </w:r>
      <w:r w:rsidRPr="002D4BDB">
        <w:rPr>
          <w:b/>
          <w:bCs/>
          <w:sz w:val="26"/>
          <w:szCs w:val="26"/>
          <w:lang w:val="lv-LV"/>
        </w:rPr>
        <w:t xml:space="preserve"> centi). </w:t>
      </w:r>
    </w:p>
    <w:p w14:paraId="0E120A96" w14:textId="77777777" w:rsidR="000E67F7" w:rsidRPr="00B6421D" w:rsidRDefault="00A61CC4" w:rsidP="000E67F7">
      <w:pPr>
        <w:numPr>
          <w:ilvl w:val="1"/>
          <w:numId w:val="1"/>
        </w:numPr>
        <w:ind w:left="0" w:firstLine="709"/>
        <w:jc w:val="both"/>
        <w:rPr>
          <w:bCs/>
          <w:sz w:val="26"/>
          <w:szCs w:val="26"/>
          <w:lang w:val="lv-LV"/>
        </w:rPr>
      </w:pPr>
      <w:r w:rsidRPr="00B6421D">
        <w:rPr>
          <w:bCs/>
          <w:sz w:val="26"/>
          <w:szCs w:val="26"/>
          <w:lang w:val="lv-LV"/>
        </w:rPr>
        <w:t>Piegādātājs</w:t>
      </w:r>
      <w:r w:rsidR="000E67F7" w:rsidRPr="00B6421D">
        <w:rPr>
          <w:bCs/>
          <w:sz w:val="26"/>
          <w:szCs w:val="26"/>
          <w:lang w:val="lv-LV"/>
        </w:rPr>
        <w:t xml:space="preserve"> rēķina iesniegšanai izmanto Rīgas valstspilsētas pašvaldības portālu www.eriga.lv (turpmāk – elektroniskais rēķins), norādot:</w:t>
      </w:r>
    </w:p>
    <w:p w14:paraId="652CDC54" w14:textId="77777777" w:rsidR="000E67F7" w:rsidRPr="00B6421D" w:rsidRDefault="000E67F7" w:rsidP="000E67F7">
      <w:pPr>
        <w:ind w:left="709"/>
        <w:jc w:val="both"/>
        <w:rPr>
          <w:b/>
          <w:sz w:val="26"/>
          <w:szCs w:val="26"/>
          <w:lang w:val="lv-LV"/>
        </w:rPr>
      </w:pPr>
      <w:r w:rsidRPr="00B6421D">
        <w:rPr>
          <w:b/>
          <w:sz w:val="26"/>
          <w:szCs w:val="26"/>
          <w:lang w:val="lv-LV"/>
        </w:rPr>
        <w:t>Saņēmējs: Rīgas valstspilsētas pašvaldība;</w:t>
      </w:r>
    </w:p>
    <w:p w14:paraId="050D796E" w14:textId="77777777" w:rsidR="000E67F7" w:rsidRPr="00B6421D" w:rsidRDefault="000E67F7" w:rsidP="000E67F7">
      <w:pPr>
        <w:ind w:left="709"/>
        <w:jc w:val="both"/>
        <w:rPr>
          <w:b/>
          <w:sz w:val="26"/>
          <w:szCs w:val="26"/>
          <w:lang w:val="lv-LV"/>
        </w:rPr>
      </w:pPr>
      <w:r w:rsidRPr="00B6421D">
        <w:rPr>
          <w:b/>
          <w:sz w:val="26"/>
          <w:szCs w:val="26"/>
          <w:lang w:val="lv-LV"/>
        </w:rPr>
        <w:t>Adrese: Rātslaukums 1, Rīga, LV-1050;</w:t>
      </w:r>
    </w:p>
    <w:p w14:paraId="70F82E8D" w14:textId="77777777" w:rsidR="000E67F7" w:rsidRPr="00B6421D" w:rsidRDefault="000E67F7" w:rsidP="000E67F7">
      <w:pPr>
        <w:ind w:left="709"/>
        <w:jc w:val="both"/>
        <w:rPr>
          <w:b/>
          <w:sz w:val="26"/>
          <w:szCs w:val="26"/>
          <w:lang w:val="lv-LV"/>
        </w:rPr>
      </w:pPr>
      <w:r w:rsidRPr="00B6421D">
        <w:rPr>
          <w:b/>
          <w:sz w:val="26"/>
          <w:szCs w:val="26"/>
          <w:lang w:val="lv-LV"/>
        </w:rPr>
        <w:t>Reģistrācijas numurs: 90011524360;</w:t>
      </w:r>
    </w:p>
    <w:p w14:paraId="7C1EBCE6" w14:textId="77777777" w:rsidR="000E67F7" w:rsidRPr="00B6421D" w:rsidRDefault="000E67F7" w:rsidP="000E67F7">
      <w:pPr>
        <w:ind w:left="709"/>
        <w:jc w:val="both"/>
        <w:rPr>
          <w:b/>
          <w:sz w:val="26"/>
          <w:szCs w:val="26"/>
          <w:lang w:val="lv-LV"/>
        </w:rPr>
      </w:pPr>
      <w:r w:rsidRPr="00B6421D">
        <w:rPr>
          <w:b/>
          <w:sz w:val="26"/>
          <w:szCs w:val="26"/>
          <w:lang w:val="lv-LV"/>
        </w:rPr>
        <w:t>PVN reģistrācijas Nr.: LV90011524360;</w:t>
      </w:r>
    </w:p>
    <w:p w14:paraId="4241B020" w14:textId="77777777" w:rsidR="000E67F7" w:rsidRPr="00B6421D" w:rsidRDefault="000E67F7" w:rsidP="000E67F7">
      <w:pPr>
        <w:ind w:left="709"/>
        <w:jc w:val="both"/>
        <w:rPr>
          <w:b/>
          <w:sz w:val="26"/>
          <w:szCs w:val="26"/>
          <w:lang w:val="lv-LV"/>
        </w:rPr>
      </w:pPr>
      <w:r w:rsidRPr="00B6421D">
        <w:rPr>
          <w:b/>
          <w:sz w:val="26"/>
          <w:szCs w:val="26"/>
          <w:lang w:val="lv-LV"/>
        </w:rPr>
        <w:lastRenderedPageBreak/>
        <w:t>Banka: Luminor Bank AS Latvijas filiāle</w:t>
      </w:r>
    </w:p>
    <w:p w14:paraId="6D0E9D1B" w14:textId="77777777" w:rsidR="000E67F7" w:rsidRPr="00B6421D" w:rsidRDefault="000E67F7" w:rsidP="000E67F7">
      <w:pPr>
        <w:ind w:left="709"/>
        <w:jc w:val="both"/>
        <w:rPr>
          <w:b/>
          <w:sz w:val="26"/>
          <w:szCs w:val="26"/>
          <w:lang w:val="lv-LV"/>
        </w:rPr>
      </w:pPr>
      <w:r w:rsidRPr="00B6421D">
        <w:rPr>
          <w:b/>
          <w:sz w:val="26"/>
          <w:szCs w:val="26"/>
          <w:lang w:val="lv-LV"/>
        </w:rPr>
        <w:t>SWIFT kods: RIKOLV2X;</w:t>
      </w:r>
    </w:p>
    <w:p w14:paraId="64ADFAB6" w14:textId="36EA6B05" w:rsidR="000E67F7" w:rsidRDefault="000E67F7" w:rsidP="000E67F7">
      <w:pPr>
        <w:ind w:left="709"/>
        <w:jc w:val="both"/>
        <w:rPr>
          <w:b/>
          <w:sz w:val="26"/>
          <w:szCs w:val="26"/>
          <w:lang w:val="lv-LV"/>
        </w:rPr>
      </w:pPr>
      <w:r w:rsidRPr="00B6421D">
        <w:rPr>
          <w:b/>
          <w:sz w:val="26"/>
          <w:szCs w:val="26"/>
          <w:lang w:val="lv-LV"/>
        </w:rPr>
        <w:t xml:space="preserve">Konts: </w:t>
      </w:r>
      <w:r w:rsidR="005110A3" w:rsidRPr="00F20ABB">
        <w:rPr>
          <w:rFonts w:ascii="Times" w:hAnsi="Times" w:cs="Times"/>
          <w:b/>
          <w:bCs/>
          <w:sz w:val="26"/>
          <w:szCs w:val="26"/>
          <w:shd w:val="clear" w:color="auto" w:fill="FFFFFF"/>
          <w:lang w:val="sv-SE"/>
        </w:rPr>
        <w:t>LV48RIKO0020100001390 (par Preci)</w:t>
      </w:r>
      <w:r w:rsidRPr="00B6421D">
        <w:rPr>
          <w:b/>
          <w:sz w:val="26"/>
          <w:szCs w:val="26"/>
          <w:lang w:val="lv-LV"/>
        </w:rPr>
        <w:t>;</w:t>
      </w:r>
    </w:p>
    <w:p w14:paraId="73AE6EBB" w14:textId="13CF0945" w:rsidR="005110A3" w:rsidRPr="005110A3" w:rsidRDefault="005110A3" w:rsidP="000E67F7">
      <w:pPr>
        <w:ind w:left="709"/>
        <w:jc w:val="both"/>
        <w:rPr>
          <w:b/>
          <w:sz w:val="26"/>
          <w:szCs w:val="26"/>
          <w:lang w:val="lv-LV"/>
        </w:rPr>
      </w:pPr>
      <w:r>
        <w:rPr>
          <w:b/>
          <w:sz w:val="26"/>
          <w:szCs w:val="26"/>
          <w:lang w:val="lv-LV"/>
        </w:rPr>
        <w:t xml:space="preserve">Konts: </w:t>
      </w:r>
      <w:r w:rsidRPr="005110A3">
        <w:rPr>
          <w:b/>
          <w:sz w:val="26"/>
          <w:szCs w:val="26"/>
          <w:lang w:val="lv-LV"/>
        </w:rPr>
        <w:t>LV41RIKO0021800014010 (</w:t>
      </w:r>
      <w:r>
        <w:rPr>
          <w:b/>
          <w:sz w:val="26"/>
          <w:szCs w:val="26"/>
          <w:lang w:val="lv-LV"/>
        </w:rPr>
        <w:t>par Pak</w:t>
      </w:r>
      <w:r w:rsidR="00097F28">
        <w:rPr>
          <w:b/>
          <w:sz w:val="26"/>
          <w:szCs w:val="26"/>
          <w:lang w:val="lv-LV"/>
        </w:rPr>
        <w:t>a</w:t>
      </w:r>
      <w:r>
        <w:rPr>
          <w:b/>
          <w:sz w:val="26"/>
          <w:szCs w:val="26"/>
          <w:lang w:val="lv-LV"/>
        </w:rPr>
        <w:t>lpojumu);</w:t>
      </w:r>
    </w:p>
    <w:p w14:paraId="0177F329" w14:textId="77777777" w:rsidR="000E67F7" w:rsidRPr="00B6421D" w:rsidRDefault="000E67F7" w:rsidP="000E67F7">
      <w:pPr>
        <w:ind w:left="709"/>
        <w:jc w:val="both"/>
        <w:rPr>
          <w:b/>
          <w:sz w:val="26"/>
          <w:szCs w:val="26"/>
          <w:lang w:val="lv-LV"/>
        </w:rPr>
      </w:pPr>
      <w:r w:rsidRPr="00B6421D">
        <w:rPr>
          <w:b/>
          <w:sz w:val="26"/>
          <w:szCs w:val="26"/>
          <w:lang w:val="lv-LV"/>
        </w:rPr>
        <w:t>RD iestāde: Rīgas valstspilsētas pašvaldības policija;</w:t>
      </w:r>
    </w:p>
    <w:p w14:paraId="71B8139B" w14:textId="77777777" w:rsidR="000E67F7" w:rsidRPr="00B6421D" w:rsidRDefault="000E67F7" w:rsidP="000E67F7">
      <w:pPr>
        <w:ind w:left="709"/>
        <w:jc w:val="both"/>
        <w:rPr>
          <w:b/>
          <w:sz w:val="26"/>
          <w:szCs w:val="26"/>
          <w:lang w:val="lv-LV"/>
        </w:rPr>
      </w:pPr>
      <w:r w:rsidRPr="00B6421D">
        <w:rPr>
          <w:b/>
          <w:sz w:val="26"/>
          <w:szCs w:val="26"/>
          <w:lang w:val="lv-LV"/>
        </w:rPr>
        <w:t xml:space="preserve">RD iestādes adrese: </w:t>
      </w:r>
      <w:r w:rsidR="0071740F" w:rsidRPr="00B6421D">
        <w:rPr>
          <w:b/>
          <w:sz w:val="26"/>
          <w:szCs w:val="26"/>
          <w:lang w:val="lv-LV"/>
        </w:rPr>
        <w:t>Valērijas Seiles</w:t>
      </w:r>
      <w:r w:rsidRPr="00B6421D">
        <w:rPr>
          <w:b/>
          <w:sz w:val="26"/>
          <w:szCs w:val="26"/>
          <w:lang w:val="lv-LV"/>
        </w:rPr>
        <w:t xml:space="preserve"> iela 12A, Rīga, LV-1019; </w:t>
      </w:r>
    </w:p>
    <w:p w14:paraId="3DD5057D" w14:textId="77777777" w:rsidR="000E67F7" w:rsidRPr="00B6421D" w:rsidRDefault="000E67F7" w:rsidP="000E67F7">
      <w:pPr>
        <w:ind w:left="709"/>
        <w:jc w:val="both"/>
        <w:rPr>
          <w:b/>
          <w:sz w:val="26"/>
          <w:szCs w:val="26"/>
          <w:lang w:val="lv-LV"/>
        </w:rPr>
      </w:pPr>
      <w:r w:rsidRPr="00B6421D">
        <w:rPr>
          <w:b/>
          <w:sz w:val="26"/>
          <w:szCs w:val="26"/>
          <w:lang w:val="lv-LV"/>
        </w:rPr>
        <w:t>RD iestādes kods: 219.</w:t>
      </w:r>
    </w:p>
    <w:p w14:paraId="30406C3F" w14:textId="77777777" w:rsidR="000E67F7" w:rsidRPr="00B6421D" w:rsidRDefault="000E67F7" w:rsidP="000E67F7">
      <w:pPr>
        <w:numPr>
          <w:ilvl w:val="1"/>
          <w:numId w:val="1"/>
        </w:numPr>
        <w:ind w:left="0" w:firstLine="709"/>
        <w:jc w:val="both"/>
        <w:rPr>
          <w:bCs/>
          <w:sz w:val="26"/>
          <w:szCs w:val="26"/>
          <w:lang w:val="lv-LV"/>
        </w:rPr>
      </w:pPr>
      <w:r w:rsidRPr="00B6421D">
        <w:rPr>
          <w:bCs/>
          <w:sz w:val="26"/>
          <w:szCs w:val="26"/>
          <w:lang w:val="lv-LV"/>
        </w:rPr>
        <w:t xml:space="preserve">Elektroniskos rēķinus apmaksai </w:t>
      </w:r>
      <w:r w:rsidR="00A61CC4" w:rsidRPr="00B6421D">
        <w:rPr>
          <w:bCs/>
          <w:sz w:val="26"/>
          <w:szCs w:val="26"/>
          <w:lang w:val="lv-LV"/>
        </w:rPr>
        <w:t>Piegādātājs</w:t>
      </w:r>
      <w:r w:rsidRPr="00B6421D">
        <w:rPr>
          <w:bCs/>
          <w:sz w:val="26"/>
          <w:szCs w:val="26"/>
          <w:lang w:val="lv-LV"/>
        </w:rPr>
        <w:t xml:space="preserve"> iesniedz Pasūtītājam, izvēloties vienu no rēķina piegādes kanāliem:</w:t>
      </w:r>
    </w:p>
    <w:p w14:paraId="32856C94" w14:textId="77777777" w:rsidR="000E67F7" w:rsidRPr="00B6421D" w:rsidRDefault="000E67F7" w:rsidP="000E67F7">
      <w:pPr>
        <w:numPr>
          <w:ilvl w:val="2"/>
          <w:numId w:val="1"/>
        </w:numPr>
        <w:ind w:hanging="11"/>
        <w:jc w:val="both"/>
        <w:rPr>
          <w:bCs/>
          <w:sz w:val="26"/>
          <w:szCs w:val="26"/>
          <w:lang w:val="lv-LV"/>
        </w:rPr>
      </w:pPr>
      <w:r w:rsidRPr="00B6421D">
        <w:rPr>
          <w:bCs/>
          <w:sz w:val="26"/>
          <w:szCs w:val="26"/>
          <w:lang w:val="lv-LV"/>
        </w:rPr>
        <w:t xml:space="preserve">izveido programmatūru datu apmaiņai starp </w:t>
      </w:r>
      <w:r w:rsidR="00A61CC4" w:rsidRPr="00B6421D">
        <w:rPr>
          <w:bCs/>
          <w:sz w:val="26"/>
          <w:szCs w:val="26"/>
          <w:lang w:val="lv-LV"/>
        </w:rPr>
        <w:t>Piegādātāja</w:t>
      </w:r>
      <w:r w:rsidRPr="00B6421D">
        <w:rPr>
          <w:bCs/>
          <w:sz w:val="26"/>
          <w:szCs w:val="26"/>
          <w:lang w:val="lv-LV"/>
        </w:rPr>
        <w:t xml:space="preserve"> norēķinu sistēmu un pašvaldības vienoto informācijas sistēmu (WEB API);</w:t>
      </w:r>
    </w:p>
    <w:p w14:paraId="43A32C61" w14:textId="77777777" w:rsidR="000E67F7" w:rsidRPr="00B6421D" w:rsidRDefault="000E67F7" w:rsidP="000E67F7">
      <w:pPr>
        <w:numPr>
          <w:ilvl w:val="2"/>
          <w:numId w:val="1"/>
        </w:numPr>
        <w:ind w:hanging="11"/>
        <w:jc w:val="both"/>
        <w:rPr>
          <w:bCs/>
          <w:sz w:val="26"/>
          <w:szCs w:val="26"/>
          <w:lang w:val="lv-LV"/>
        </w:rPr>
      </w:pPr>
      <w:r w:rsidRPr="00B6421D">
        <w:rPr>
          <w:bCs/>
          <w:sz w:val="26"/>
          <w:szCs w:val="26"/>
          <w:lang w:val="lv-LV"/>
        </w:rPr>
        <w:t>augšupielādē rēķinu failus portālā www.eriga.lv, atbilstoši portāla www.eriga.lv sadaļā “Rēķinu iesniegšana” norādītajai informācijai par failu augšupielādi XML formātā;</w:t>
      </w:r>
    </w:p>
    <w:p w14:paraId="65EA4B12" w14:textId="77777777" w:rsidR="000E67F7" w:rsidRPr="00B6421D" w:rsidRDefault="000E67F7" w:rsidP="000E67F7">
      <w:pPr>
        <w:numPr>
          <w:ilvl w:val="2"/>
          <w:numId w:val="1"/>
        </w:numPr>
        <w:ind w:hanging="11"/>
        <w:jc w:val="both"/>
        <w:rPr>
          <w:bCs/>
          <w:sz w:val="26"/>
          <w:szCs w:val="26"/>
          <w:lang w:val="lv-LV"/>
        </w:rPr>
      </w:pPr>
      <w:r w:rsidRPr="00B6421D">
        <w:rPr>
          <w:bCs/>
          <w:sz w:val="26"/>
          <w:szCs w:val="26"/>
          <w:lang w:val="lv-LV"/>
        </w:rPr>
        <w:t>izmanto manuālu rēķina informācijas ievades Web formu portāla www.eriga.lv sadaļā “Rēķinu iesniegšana”.</w:t>
      </w:r>
    </w:p>
    <w:p w14:paraId="684ED677" w14:textId="77777777" w:rsidR="000E67F7" w:rsidRPr="00B6421D" w:rsidRDefault="000E67F7" w:rsidP="000E67F7">
      <w:pPr>
        <w:numPr>
          <w:ilvl w:val="1"/>
          <w:numId w:val="1"/>
        </w:numPr>
        <w:ind w:left="0" w:firstLine="709"/>
        <w:jc w:val="both"/>
        <w:rPr>
          <w:bCs/>
          <w:sz w:val="26"/>
          <w:szCs w:val="26"/>
          <w:lang w:val="lv-LV"/>
        </w:rPr>
      </w:pPr>
      <w:r w:rsidRPr="00B6421D">
        <w:rPr>
          <w:bCs/>
          <w:sz w:val="26"/>
          <w:szCs w:val="26"/>
          <w:lang w:val="lv-LV"/>
        </w:rPr>
        <w:t>Līgumā noteiktā kārtībā iesniegts elektronisks rēķins nodrošina Pusēm elektroniskā rēķina izcelsmes autentiskumu un satura integritāti.</w:t>
      </w:r>
    </w:p>
    <w:p w14:paraId="18D4B406" w14:textId="77777777" w:rsidR="00B33F3A" w:rsidRDefault="00BE3322" w:rsidP="00BE3322">
      <w:pPr>
        <w:numPr>
          <w:ilvl w:val="1"/>
          <w:numId w:val="1"/>
        </w:numPr>
        <w:ind w:left="0" w:firstLine="709"/>
        <w:jc w:val="both"/>
        <w:rPr>
          <w:bCs/>
          <w:sz w:val="26"/>
          <w:szCs w:val="26"/>
          <w:lang w:val="lv-LV"/>
        </w:rPr>
      </w:pPr>
      <w:r w:rsidRPr="00B6421D">
        <w:rPr>
          <w:bCs/>
          <w:sz w:val="26"/>
          <w:szCs w:val="26"/>
          <w:lang w:val="lv-LV"/>
        </w:rPr>
        <w:t xml:space="preserve">Puses vienojas, ka elektroniskā rēķina apmaksa </w:t>
      </w:r>
      <w:r w:rsidR="00B33F3A">
        <w:rPr>
          <w:bCs/>
          <w:sz w:val="26"/>
          <w:szCs w:val="26"/>
          <w:lang w:val="lv-LV"/>
        </w:rPr>
        <w:t xml:space="preserve">par Preci </w:t>
      </w:r>
      <w:r w:rsidRPr="00B6421D">
        <w:rPr>
          <w:bCs/>
          <w:sz w:val="26"/>
          <w:szCs w:val="26"/>
          <w:lang w:val="lv-LV"/>
        </w:rPr>
        <w:t xml:space="preserve">tiks veikta 14 (četrpadsmit) dienu laikā un termiņu skaita no dienas, kad </w:t>
      </w:r>
      <w:r w:rsidR="00A61CC4" w:rsidRPr="00B6421D">
        <w:rPr>
          <w:bCs/>
          <w:sz w:val="26"/>
          <w:szCs w:val="26"/>
          <w:lang w:val="lv-LV"/>
        </w:rPr>
        <w:t>Piegādātājs</w:t>
      </w:r>
      <w:r w:rsidRPr="00B6421D">
        <w:rPr>
          <w:bCs/>
          <w:sz w:val="26"/>
          <w:szCs w:val="26"/>
          <w:lang w:val="lv-LV"/>
        </w:rPr>
        <w:t xml:space="preserve">, atbilstoši pašvaldības portālā www.eriga.lv, sadaļā “Rēķinu iesniegšana” norādītajai informācijai par elektroniskā rēķina formātu, ir iesniedzis Pasūtītajam elektronisku rēķinu, ar nosacījumu, ka </w:t>
      </w:r>
      <w:r w:rsidR="00A61CC4" w:rsidRPr="00B6421D">
        <w:rPr>
          <w:bCs/>
          <w:sz w:val="26"/>
          <w:szCs w:val="26"/>
          <w:lang w:val="lv-LV"/>
        </w:rPr>
        <w:t>Piegādātājs</w:t>
      </w:r>
      <w:r w:rsidRPr="00B6421D">
        <w:rPr>
          <w:bCs/>
          <w:sz w:val="26"/>
          <w:szCs w:val="26"/>
          <w:lang w:val="lv-LV"/>
        </w:rPr>
        <w:t xml:space="preserve"> ir iesniedzis pareizi, atbilstoši Līguma nosacījumiem, aizpildītu elektronisko rēķinu un Pasūtītājs to ir pieņēmis apmaksai.</w:t>
      </w:r>
    </w:p>
    <w:p w14:paraId="338686C5" w14:textId="7FF9EF7C" w:rsidR="00BE3322" w:rsidRPr="00B6421D" w:rsidRDefault="00B33F3A" w:rsidP="00BE3322">
      <w:pPr>
        <w:numPr>
          <w:ilvl w:val="1"/>
          <w:numId w:val="1"/>
        </w:numPr>
        <w:ind w:left="0" w:firstLine="709"/>
        <w:jc w:val="both"/>
        <w:rPr>
          <w:bCs/>
          <w:sz w:val="26"/>
          <w:szCs w:val="26"/>
          <w:lang w:val="lv-LV"/>
        </w:rPr>
      </w:pPr>
      <w:r w:rsidRPr="00B33F3A">
        <w:rPr>
          <w:bCs/>
          <w:sz w:val="26"/>
          <w:szCs w:val="26"/>
          <w:lang w:val="lv-LV"/>
        </w:rPr>
        <w:t xml:space="preserve">Pasūtītājs veic apmaksu par </w:t>
      </w:r>
      <w:r>
        <w:rPr>
          <w:bCs/>
          <w:sz w:val="26"/>
          <w:szCs w:val="26"/>
          <w:lang w:val="lv-LV"/>
        </w:rPr>
        <w:t>Pakalpojumu</w:t>
      </w:r>
      <w:r w:rsidRPr="00B33F3A">
        <w:rPr>
          <w:bCs/>
          <w:sz w:val="26"/>
          <w:szCs w:val="26"/>
          <w:lang w:val="lv-LV"/>
        </w:rPr>
        <w:t xml:space="preserve"> 30 (trīsdesmit) dienu laikā no dienas, kad Piegādātājs iesniedz Pasūtītājam elektronisku rēķinu Rīgas valstspilsētas pašvaldības portāla </w:t>
      </w:r>
      <w:hyperlink r:id="rId10" w:tgtFrame="_blank" w:history="1">
        <w:r w:rsidRPr="00B33F3A">
          <w:rPr>
            <w:rStyle w:val="Hipersaite"/>
            <w:bCs/>
            <w:sz w:val="26"/>
            <w:szCs w:val="26"/>
            <w:lang w:val="lv-LV"/>
          </w:rPr>
          <w:t>www.eriga.lv</w:t>
        </w:r>
      </w:hyperlink>
      <w:r w:rsidRPr="00B33F3A">
        <w:rPr>
          <w:bCs/>
          <w:sz w:val="26"/>
          <w:szCs w:val="26"/>
          <w:lang w:val="lv-LV"/>
        </w:rPr>
        <w:t xml:space="preserve"> sadaļā “Rēķinu iesniegšana”, atbilstoši norādītajai informācijai par elektroniskā rēķina formātu, ar nosacījumu, ka Piegādātājs elektronisko rēķinu ir iesniedzis pareizi, atbilstoši Līguma nosacījumiem, un Pasūtītājs to ir pieņēmis apmaksai. </w:t>
      </w:r>
      <w:r w:rsidR="00BE3322" w:rsidRPr="00B6421D">
        <w:rPr>
          <w:bCs/>
          <w:sz w:val="26"/>
          <w:szCs w:val="26"/>
          <w:lang w:val="lv-LV"/>
        </w:rPr>
        <w:t xml:space="preserve"> </w:t>
      </w:r>
      <w:r w:rsidR="00A579F7" w:rsidRPr="00B6421D">
        <w:rPr>
          <w:bCs/>
          <w:sz w:val="26"/>
          <w:szCs w:val="26"/>
          <w:lang w:val="lv-LV"/>
        </w:rPr>
        <w:t xml:space="preserve"> </w:t>
      </w:r>
    </w:p>
    <w:p w14:paraId="4AED10DA" w14:textId="77777777" w:rsidR="000E67F7" w:rsidRPr="00B6421D" w:rsidRDefault="00A61CC4" w:rsidP="000E67F7">
      <w:pPr>
        <w:numPr>
          <w:ilvl w:val="1"/>
          <w:numId w:val="1"/>
        </w:numPr>
        <w:ind w:left="0" w:firstLine="709"/>
        <w:jc w:val="both"/>
        <w:rPr>
          <w:bCs/>
          <w:sz w:val="26"/>
          <w:szCs w:val="26"/>
          <w:lang w:val="lv-LV"/>
        </w:rPr>
      </w:pPr>
      <w:r w:rsidRPr="00B6421D">
        <w:rPr>
          <w:bCs/>
          <w:sz w:val="26"/>
          <w:szCs w:val="26"/>
          <w:lang w:val="lv-LV"/>
        </w:rPr>
        <w:t>Piegādātājam</w:t>
      </w:r>
      <w:r w:rsidR="000E67F7" w:rsidRPr="00B6421D">
        <w:rPr>
          <w:bCs/>
          <w:sz w:val="26"/>
          <w:szCs w:val="26"/>
          <w:lang w:val="lv-LV"/>
        </w:rPr>
        <w:t xml:space="preserve"> ir pienākums pašvaldības portālā www.eriga.lv sekot līdzi iesniegtā elektroniskā rēķina apstrādes statusam.</w:t>
      </w:r>
    </w:p>
    <w:p w14:paraId="03AC5A82" w14:textId="77777777" w:rsidR="002B221A" w:rsidRPr="00B6421D" w:rsidRDefault="000E67F7" w:rsidP="002B221A">
      <w:pPr>
        <w:numPr>
          <w:ilvl w:val="1"/>
          <w:numId w:val="1"/>
        </w:numPr>
        <w:ind w:left="0" w:firstLine="709"/>
        <w:jc w:val="both"/>
        <w:rPr>
          <w:bCs/>
          <w:sz w:val="26"/>
          <w:szCs w:val="26"/>
          <w:lang w:val="lv-LV"/>
        </w:rPr>
      </w:pPr>
      <w:r w:rsidRPr="00B6421D">
        <w:rPr>
          <w:bCs/>
          <w:sz w:val="26"/>
          <w:szCs w:val="26"/>
          <w:lang w:val="lv-LV"/>
        </w:rPr>
        <w:t xml:space="preserve">Ja </w:t>
      </w:r>
      <w:r w:rsidR="00A61CC4" w:rsidRPr="00B6421D">
        <w:rPr>
          <w:bCs/>
          <w:sz w:val="26"/>
          <w:szCs w:val="26"/>
          <w:lang w:val="lv-LV"/>
        </w:rPr>
        <w:t>Piegādātājs</w:t>
      </w:r>
      <w:r w:rsidRPr="00B6421D">
        <w:rPr>
          <w:bCs/>
          <w:sz w:val="26"/>
          <w:szCs w:val="26"/>
          <w:lang w:val="lv-LV"/>
        </w:rPr>
        <w:t xml:space="preserve"> ir iesniedzis nepareizi aizpildītu un/vai Līguma nosacījumiem neatbilstošu elektronisko rēķinu, Pasūtītājs šādu elektronisko rēķinu apmaksai nepieņem un neakceptē. </w:t>
      </w:r>
      <w:r w:rsidR="00A61CC4" w:rsidRPr="00B6421D">
        <w:rPr>
          <w:bCs/>
          <w:sz w:val="26"/>
          <w:szCs w:val="26"/>
          <w:lang w:val="lv-LV"/>
        </w:rPr>
        <w:t>Piegādātājam</w:t>
      </w:r>
      <w:r w:rsidRPr="00B6421D">
        <w:rPr>
          <w:bCs/>
          <w:sz w:val="26"/>
          <w:szCs w:val="26"/>
          <w:lang w:val="lv-LV"/>
        </w:rPr>
        <w:t xml:space="preserve"> ir pienākums iesniegt atkārtoti pareizi un Līguma nosacījumiem atbilstoši aizpildītu elektronisko rēķinu. Šādā situācijā, elektroniskā rēķina apmaksas termiņu skaita no dienas, kad </w:t>
      </w:r>
      <w:r w:rsidR="00A61CC4" w:rsidRPr="00B6421D">
        <w:rPr>
          <w:bCs/>
          <w:sz w:val="26"/>
          <w:szCs w:val="26"/>
          <w:lang w:val="lv-LV"/>
        </w:rPr>
        <w:t>Piegādātājs</w:t>
      </w:r>
      <w:r w:rsidRPr="00B6421D">
        <w:rPr>
          <w:bCs/>
          <w:sz w:val="26"/>
          <w:szCs w:val="26"/>
          <w:lang w:val="lv-LV"/>
        </w:rPr>
        <w:t xml:space="preserve"> ir iesniedzis atkārtoto elektronisko rēķinu.</w:t>
      </w:r>
    </w:p>
    <w:p w14:paraId="0618E281" w14:textId="77777777" w:rsidR="002B221A" w:rsidRPr="00B6421D" w:rsidRDefault="002B221A" w:rsidP="002B221A">
      <w:pPr>
        <w:numPr>
          <w:ilvl w:val="1"/>
          <w:numId w:val="1"/>
        </w:numPr>
        <w:ind w:left="0" w:firstLine="709"/>
        <w:jc w:val="both"/>
        <w:rPr>
          <w:bCs/>
          <w:sz w:val="26"/>
          <w:szCs w:val="26"/>
          <w:lang w:val="lv-LV"/>
        </w:rPr>
      </w:pPr>
      <w:r w:rsidRPr="00B6421D">
        <w:rPr>
          <w:sz w:val="26"/>
          <w:szCs w:val="26"/>
          <w:lang w:val="lv-LV"/>
        </w:rPr>
        <w:t xml:space="preserve">Pasūtītājs ir tiesīgs neapmaksāt elektronisko rēķinu, ja Preces piegādes un/vai pieņemšanas laikā tiek konstatēti trūkumi. </w:t>
      </w:r>
      <w:r w:rsidRPr="0027221B">
        <w:rPr>
          <w:sz w:val="26"/>
          <w:szCs w:val="26"/>
          <w:lang w:val="lv-LV"/>
        </w:rPr>
        <w:t>Elektroniskais rēķins tiek apmaksāts tad, kad Piegādātājs ir novērsis konstatētos trūkumus.</w:t>
      </w:r>
    </w:p>
    <w:p w14:paraId="03B627F6" w14:textId="77777777" w:rsidR="00B3531B" w:rsidRPr="00B6421D" w:rsidRDefault="006D4E65" w:rsidP="00B3531B">
      <w:pPr>
        <w:numPr>
          <w:ilvl w:val="0"/>
          <w:numId w:val="1"/>
        </w:numPr>
        <w:spacing w:before="240"/>
        <w:ind w:left="0" w:firstLine="709"/>
        <w:jc w:val="center"/>
        <w:rPr>
          <w:b/>
          <w:sz w:val="26"/>
          <w:szCs w:val="26"/>
          <w:lang w:val="lv-LV"/>
        </w:rPr>
      </w:pPr>
      <w:r w:rsidRPr="00B6421D">
        <w:rPr>
          <w:b/>
          <w:sz w:val="26"/>
          <w:szCs w:val="26"/>
          <w:lang w:val="lv-LV"/>
        </w:rPr>
        <w:t>Preces piegādes</w:t>
      </w:r>
      <w:r w:rsidR="00B3531B" w:rsidRPr="00B6421D">
        <w:rPr>
          <w:b/>
          <w:sz w:val="26"/>
          <w:szCs w:val="26"/>
          <w:lang w:val="lv-LV"/>
        </w:rPr>
        <w:t xml:space="preserve"> kārtība</w:t>
      </w:r>
      <w:r w:rsidRPr="00B6421D">
        <w:rPr>
          <w:b/>
          <w:sz w:val="26"/>
          <w:szCs w:val="26"/>
          <w:lang w:val="lv-LV"/>
        </w:rPr>
        <w:t>, termiņi</w:t>
      </w:r>
      <w:r w:rsidR="00B3531B" w:rsidRPr="00B6421D">
        <w:rPr>
          <w:b/>
          <w:sz w:val="26"/>
          <w:szCs w:val="26"/>
          <w:lang w:val="lv-LV"/>
        </w:rPr>
        <w:t xml:space="preserve"> un garantijas</w:t>
      </w:r>
    </w:p>
    <w:p w14:paraId="7DAAACAC" w14:textId="717183D7" w:rsidR="005110A3" w:rsidRPr="005110A3" w:rsidRDefault="005110A3" w:rsidP="005110A3">
      <w:pPr>
        <w:numPr>
          <w:ilvl w:val="1"/>
          <w:numId w:val="1"/>
        </w:numPr>
        <w:ind w:left="0" w:firstLine="709"/>
        <w:jc w:val="both"/>
        <w:rPr>
          <w:sz w:val="26"/>
          <w:szCs w:val="26"/>
          <w:lang w:val="lv-LV"/>
        </w:rPr>
      </w:pPr>
      <w:r w:rsidRPr="005110A3">
        <w:rPr>
          <w:sz w:val="26"/>
          <w:szCs w:val="26"/>
          <w:lang w:val="lv-LV"/>
        </w:rPr>
        <w:t xml:space="preserve">Piegādātājs piegādā Preci Pasūtītāja atrašanās vietā Pāvu ielā 16, Rīgā, Pasūtītāja darba laikā </w:t>
      </w:r>
      <w:r w:rsidR="00B62DC8">
        <w:rPr>
          <w:sz w:val="26"/>
          <w:szCs w:val="26"/>
          <w:lang w:val="lv-LV"/>
        </w:rPr>
        <w:t>60</w:t>
      </w:r>
      <w:r w:rsidRPr="005110A3">
        <w:rPr>
          <w:sz w:val="26"/>
          <w:szCs w:val="26"/>
          <w:lang w:val="lv-LV"/>
        </w:rPr>
        <w:t xml:space="preserve"> (</w:t>
      </w:r>
      <w:r w:rsidR="00B62DC8">
        <w:rPr>
          <w:sz w:val="26"/>
          <w:szCs w:val="26"/>
          <w:lang w:val="lv-LV"/>
        </w:rPr>
        <w:t>sešdesmit</w:t>
      </w:r>
      <w:r w:rsidRPr="005110A3">
        <w:rPr>
          <w:sz w:val="26"/>
          <w:szCs w:val="26"/>
          <w:lang w:val="lv-LV"/>
        </w:rPr>
        <w:t>) dienu laikā no Līguma abpusējas parakstīšanas dienas. Preci no Pasūtītāja puses tiesīgs saņemt – Rīgas pašvaldības policijas Drošības uz ūdens un civilās aizsardzības pārvaldes galvenais speciālists</w:t>
      </w:r>
      <w:r>
        <w:rPr>
          <w:sz w:val="26"/>
          <w:szCs w:val="26"/>
          <w:lang w:val="lv-LV"/>
        </w:rPr>
        <w:t xml:space="preserve">, </w:t>
      </w:r>
      <w:r w:rsidRPr="005110A3">
        <w:rPr>
          <w:sz w:val="26"/>
          <w:szCs w:val="26"/>
          <w:lang w:val="lv-LV"/>
        </w:rPr>
        <w:t xml:space="preserve">vai </w:t>
      </w:r>
      <w:r w:rsidR="00D554CC">
        <w:rPr>
          <w:sz w:val="26"/>
          <w:szCs w:val="26"/>
          <w:lang w:val="lv-LV"/>
        </w:rPr>
        <w:t>tā</w:t>
      </w:r>
      <w:r w:rsidR="00D554CC" w:rsidRPr="005110A3">
        <w:rPr>
          <w:sz w:val="26"/>
          <w:szCs w:val="26"/>
          <w:lang w:val="lv-LV"/>
        </w:rPr>
        <w:t xml:space="preserve"> </w:t>
      </w:r>
      <w:r w:rsidRPr="005110A3">
        <w:rPr>
          <w:sz w:val="26"/>
          <w:szCs w:val="26"/>
          <w:lang w:val="lv-LV"/>
        </w:rPr>
        <w:t>pienākumu izpildītājs.</w:t>
      </w:r>
    </w:p>
    <w:p w14:paraId="17AF4251" w14:textId="77777777" w:rsidR="005110A3" w:rsidRPr="005110A3" w:rsidRDefault="005110A3" w:rsidP="005110A3">
      <w:pPr>
        <w:numPr>
          <w:ilvl w:val="1"/>
          <w:numId w:val="1"/>
        </w:numPr>
        <w:ind w:left="0" w:firstLine="709"/>
        <w:jc w:val="both"/>
        <w:rPr>
          <w:sz w:val="26"/>
          <w:szCs w:val="26"/>
          <w:lang w:val="lv-LV"/>
        </w:rPr>
      </w:pPr>
      <w:r w:rsidRPr="005110A3">
        <w:rPr>
          <w:sz w:val="26"/>
          <w:szCs w:val="26"/>
          <w:lang w:val="lv-LV"/>
        </w:rPr>
        <w:t xml:space="preserve">Pasūtītājs pieņem Preci, kas atbilst Līguma un Pielikuma noteikumiem. </w:t>
      </w:r>
    </w:p>
    <w:p w14:paraId="398FCC68" w14:textId="77777777" w:rsidR="005110A3" w:rsidRPr="005110A3" w:rsidRDefault="005110A3" w:rsidP="005110A3">
      <w:pPr>
        <w:numPr>
          <w:ilvl w:val="1"/>
          <w:numId w:val="1"/>
        </w:numPr>
        <w:ind w:left="0" w:firstLine="709"/>
        <w:jc w:val="both"/>
        <w:rPr>
          <w:sz w:val="26"/>
          <w:szCs w:val="26"/>
          <w:lang w:val="lv-LV"/>
        </w:rPr>
      </w:pPr>
      <w:r w:rsidRPr="005110A3">
        <w:rPr>
          <w:sz w:val="26"/>
          <w:szCs w:val="26"/>
          <w:lang w:val="lv-LV"/>
        </w:rPr>
        <w:lastRenderedPageBreak/>
        <w:t>Preces reģistrāciju CSDD un piegādi Pasūtītājam organizē un nodrošina Piegādātājs.</w:t>
      </w:r>
    </w:p>
    <w:p w14:paraId="5CA18759" w14:textId="77777777" w:rsidR="005110A3" w:rsidRPr="005110A3" w:rsidRDefault="005110A3" w:rsidP="005110A3">
      <w:pPr>
        <w:numPr>
          <w:ilvl w:val="1"/>
          <w:numId w:val="1"/>
        </w:numPr>
        <w:ind w:left="0" w:firstLine="709"/>
        <w:jc w:val="both"/>
        <w:rPr>
          <w:sz w:val="26"/>
          <w:szCs w:val="26"/>
          <w:lang w:val="lv-LV"/>
        </w:rPr>
      </w:pPr>
      <w:r w:rsidRPr="005110A3">
        <w:rPr>
          <w:sz w:val="26"/>
          <w:szCs w:val="26"/>
          <w:lang w:val="lv-LV"/>
        </w:rPr>
        <w:t>Prece tiek uzskatīta par piegādātu no brīža, kad Pasūtītājs saņēmis Preci un parakstījis pieņemšanas-nodošanas aktu.</w:t>
      </w:r>
    </w:p>
    <w:p w14:paraId="3BD24BCE" w14:textId="77777777" w:rsidR="005110A3" w:rsidRPr="005110A3" w:rsidRDefault="005110A3" w:rsidP="005110A3">
      <w:pPr>
        <w:numPr>
          <w:ilvl w:val="1"/>
          <w:numId w:val="1"/>
        </w:numPr>
        <w:ind w:left="0" w:firstLine="709"/>
        <w:jc w:val="both"/>
        <w:rPr>
          <w:sz w:val="26"/>
          <w:szCs w:val="26"/>
          <w:lang w:val="lv-LV"/>
        </w:rPr>
      </w:pPr>
      <w:r w:rsidRPr="005110A3">
        <w:rPr>
          <w:sz w:val="26"/>
          <w:szCs w:val="26"/>
          <w:lang w:val="lv-LV"/>
        </w:rPr>
        <w:t xml:space="preserve">Pasūtītājs nepieņem Preci, ja tai tiek konstatēti trūkumi, defekti vai neatbilstība Līguma noteikumiem. </w:t>
      </w:r>
    </w:p>
    <w:p w14:paraId="0DB2FBF3" w14:textId="7CD54027" w:rsidR="005110A3" w:rsidRPr="005110A3" w:rsidRDefault="005110A3" w:rsidP="005110A3">
      <w:pPr>
        <w:numPr>
          <w:ilvl w:val="1"/>
          <w:numId w:val="1"/>
        </w:numPr>
        <w:ind w:left="0" w:firstLine="709"/>
        <w:jc w:val="both"/>
        <w:rPr>
          <w:sz w:val="26"/>
          <w:szCs w:val="26"/>
          <w:lang w:val="lv-LV"/>
        </w:rPr>
      </w:pPr>
      <w:r w:rsidRPr="005110A3">
        <w:rPr>
          <w:sz w:val="26"/>
          <w:szCs w:val="26"/>
          <w:lang w:val="lv-LV"/>
        </w:rPr>
        <w:t xml:space="preserve">Piegādātājs ar Līgumu garantē Precei </w:t>
      </w:r>
      <w:r>
        <w:rPr>
          <w:sz w:val="26"/>
          <w:szCs w:val="26"/>
          <w:lang w:val="lv-LV"/>
        </w:rPr>
        <w:t>2</w:t>
      </w:r>
      <w:r w:rsidRPr="005110A3">
        <w:rPr>
          <w:sz w:val="26"/>
          <w:szCs w:val="26"/>
          <w:lang w:val="lv-LV"/>
        </w:rPr>
        <w:t xml:space="preserve"> (</w:t>
      </w:r>
      <w:r>
        <w:rPr>
          <w:sz w:val="26"/>
          <w:szCs w:val="26"/>
          <w:lang w:val="lv-LV"/>
        </w:rPr>
        <w:t>divu</w:t>
      </w:r>
      <w:r w:rsidRPr="005110A3">
        <w:rPr>
          <w:sz w:val="26"/>
          <w:szCs w:val="26"/>
          <w:lang w:val="lv-LV"/>
        </w:rPr>
        <w:t>) gadu garantiju no pieņemšanas-nodošanas akta parakstīšanas brīža.</w:t>
      </w:r>
    </w:p>
    <w:p w14:paraId="26785226" w14:textId="7A036B99" w:rsidR="005110A3" w:rsidRPr="005110A3" w:rsidRDefault="005110A3" w:rsidP="005110A3">
      <w:pPr>
        <w:numPr>
          <w:ilvl w:val="1"/>
          <w:numId w:val="1"/>
        </w:numPr>
        <w:ind w:left="0" w:firstLine="709"/>
        <w:jc w:val="both"/>
        <w:rPr>
          <w:sz w:val="26"/>
          <w:szCs w:val="26"/>
          <w:lang w:val="lv-LV"/>
        </w:rPr>
      </w:pPr>
      <w:r w:rsidRPr="005110A3">
        <w:rPr>
          <w:sz w:val="26"/>
          <w:szCs w:val="26"/>
          <w:lang w:val="lv-LV"/>
        </w:rPr>
        <w:t>Garantijas laikā, konstatējot Preces kvalitātes neatbilstību (slēptus defektus u.c.), Pasūtītājs sastāda konstatācijas aktu un kopā ar Preci nodod tos Piegādātājam. Prece tiek nodota Piegādātājam ar pieņemšanas-nodošanas aktu.</w:t>
      </w:r>
    </w:p>
    <w:p w14:paraId="70F45079" w14:textId="66AAA2FC" w:rsidR="005110A3" w:rsidRPr="005110A3" w:rsidRDefault="005110A3" w:rsidP="005110A3">
      <w:pPr>
        <w:numPr>
          <w:ilvl w:val="1"/>
          <w:numId w:val="1"/>
        </w:numPr>
        <w:ind w:left="0" w:firstLine="709"/>
        <w:jc w:val="both"/>
        <w:rPr>
          <w:sz w:val="26"/>
          <w:szCs w:val="26"/>
          <w:lang w:val="lv-LV"/>
        </w:rPr>
      </w:pPr>
      <w:r w:rsidRPr="005110A3">
        <w:rPr>
          <w:sz w:val="26"/>
          <w:szCs w:val="26"/>
          <w:lang w:val="lv-LV"/>
        </w:rPr>
        <w:t xml:space="preserve">Piegādātāja pienākums ir ne vēlāk kā </w:t>
      </w:r>
      <w:r w:rsidR="003D48C0">
        <w:rPr>
          <w:b/>
          <w:sz w:val="26"/>
          <w:szCs w:val="26"/>
          <w:lang w:val="lv-LV"/>
        </w:rPr>
        <w:t>14</w:t>
      </w:r>
      <w:r w:rsidRPr="005110A3">
        <w:rPr>
          <w:b/>
          <w:bCs/>
          <w:sz w:val="26"/>
          <w:szCs w:val="26"/>
          <w:lang w:val="lv-LV"/>
        </w:rPr>
        <w:t xml:space="preserve"> (</w:t>
      </w:r>
      <w:r w:rsidR="003D48C0">
        <w:rPr>
          <w:b/>
          <w:bCs/>
          <w:sz w:val="26"/>
          <w:szCs w:val="26"/>
          <w:lang w:val="lv-LV"/>
        </w:rPr>
        <w:t>četrpadsmit</w:t>
      </w:r>
      <w:r w:rsidRPr="005110A3">
        <w:rPr>
          <w:b/>
          <w:bCs/>
          <w:sz w:val="26"/>
          <w:szCs w:val="26"/>
          <w:lang w:val="lv-LV"/>
        </w:rPr>
        <w:t>)</w:t>
      </w:r>
      <w:r w:rsidRPr="005110A3">
        <w:rPr>
          <w:b/>
          <w:sz w:val="26"/>
          <w:szCs w:val="26"/>
          <w:lang w:val="lv-LV"/>
        </w:rPr>
        <w:t xml:space="preserve"> </w:t>
      </w:r>
      <w:r w:rsidR="00D554CC">
        <w:rPr>
          <w:b/>
          <w:sz w:val="26"/>
          <w:szCs w:val="26"/>
          <w:lang w:val="lv-LV"/>
        </w:rPr>
        <w:t xml:space="preserve">darba </w:t>
      </w:r>
      <w:r w:rsidRPr="005110A3">
        <w:rPr>
          <w:b/>
          <w:sz w:val="26"/>
          <w:szCs w:val="26"/>
          <w:lang w:val="lv-LV"/>
        </w:rPr>
        <w:t>dienu</w:t>
      </w:r>
      <w:r w:rsidRPr="005110A3">
        <w:rPr>
          <w:sz w:val="26"/>
          <w:szCs w:val="26"/>
          <w:lang w:val="lv-LV"/>
        </w:rPr>
        <w:t xml:space="preserve"> laikā pēc pretenziju saņemšanas no Pasūtītāja par saviem līdzekļiem novērst Precei konstatētos  trūkumus  vai vienoties ar Pasūtītāju par trūkumu novēršanas kārtību.</w:t>
      </w:r>
    </w:p>
    <w:p w14:paraId="79053071" w14:textId="7747C1F7" w:rsidR="00833DB8" w:rsidRPr="00B33F3A" w:rsidRDefault="003D48C0" w:rsidP="0027221B">
      <w:pPr>
        <w:pStyle w:val="Sarakstarindkopa"/>
        <w:numPr>
          <w:ilvl w:val="0"/>
          <w:numId w:val="16"/>
        </w:numPr>
        <w:spacing w:before="240"/>
        <w:jc w:val="center"/>
        <w:rPr>
          <w:sz w:val="26"/>
          <w:szCs w:val="26"/>
        </w:rPr>
      </w:pPr>
      <w:r w:rsidRPr="00B33F3A">
        <w:rPr>
          <w:b/>
          <w:sz w:val="26"/>
          <w:szCs w:val="26"/>
        </w:rPr>
        <w:t>P</w:t>
      </w:r>
      <w:r w:rsidR="00B33F3A" w:rsidRPr="00B33F3A">
        <w:rPr>
          <w:b/>
          <w:sz w:val="26"/>
          <w:szCs w:val="26"/>
        </w:rPr>
        <w:t xml:space="preserve">ušu </w:t>
      </w:r>
      <w:r w:rsidRPr="00B33F3A">
        <w:rPr>
          <w:b/>
          <w:sz w:val="26"/>
          <w:szCs w:val="26"/>
        </w:rPr>
        <w:t>tiesības un pienākumi</w:t>
      </w:r>
    </w:p>
    <w:p w14:paraId="225573CD" w14:textId="77777777" w:rsidR="00B33F3A" w:rsidRDefault="00B33F3A" w:rsidP="00B33F3A">
      <w:pPr>
        <w:pStyle w:val="Sarakstarindkopa"/>
        <w:numPr>
          <w:ilvl w:val="1"/>
          <w:numId w:val="16"/>
        </w:numPr>
        <w:ind w:left="0" w:firstLine="710"/>
        <w:jc w:val="both"/>
        <w:rPr>
          <w:sz w:val="26"/>
          <w:szCs w:val="26"/>
        </w:rPr>
      </w:pPr>
      <w:r w:rsidRPr="00B33F3A">
        <w:rPr>
          <w:sz w:val="26"/>
          <w:szCs w:val="26"/>
        </w:rPr>
        <w:t>Pasūtītājam ir tiesības saņemt kvalitatīvu Preci. </w:t>
      </w:r>
    </w:p>
    <w:p w14:paraId="20C4ED27" w14:textId="77777777" w:rsidR="00B33F3A" w:rsidRDefault="00B33F3A" w:rsidP="00B33F3A">
      <w:pPr>
        <w:pStyle w:val="Sarakstarindkopa"/>
        <w:numPr>
          <w:ilvl w:val="1"/>
          <w:numId w:val="16"/>
        </w:numPr>
        <w:ind w:left="0" w:firstLine="710"/>
        <w:jc w:val="both"/>
        <w:rPr>
          <w:sz w:val="26"/>
          <w:szCs w:val="26"/>
        </w:rPr>
      </w:pPr>
      <w:r w:rsidRPr="00B33F3A">
        <w:rPr>
          <w:sz w:val="26"/>
          <w:szCs w:val="26"/>
        </w:rPr>
        <w:t>Pasūtītājs ir tiesīgs izvirzīt pretenzijas par Preces kvalitāti. </w:t>
      </w:r>
    </w:p>
    <w:p w14:paraId="0D58DDD4" w14:textId="77777777" w:rsidR="00B33F3A" w:rsidRDefault="00B33F3A" w:rsidP="00B33F3A">
      <w:pPr>
        <w:pStyle w:val="Sarakstarindkopa"/>
        <w:numPr>
          <w:ilvl w:val="1"/>
          <w:numId w:val="16"/>
        </w:numPr>
        <w:ind w:left="0" w:firstLine="710"/>
        <w:jc w:val="both"/>
        <w:rPr>
          <w:sz w:val="26"/>
          <w:szCs w:val="26"/>
        </w:rPr>
      </w:pPr>
      <w:r w:rsidRPr="00B33F3A">
        <w:rPr>
          <w:sz w:val="26"/>
          <w:szCs w:val="26"/>
        </w:rPr>
        <w:t>Pasūtītāja pienākums ir pieņemt Līgumam atbilstošu Preci un to apmaksāt. </w:t>
      </w:r>
    </w:p>
    <w:p w14:paraId="7437633F" w14:textId="77777777" w:rsidR="00B33F3A" w:rsidRDefault="00B33F3A" w:rsidP="00B33F3A">
      <w:pPr>
        <w:pStyle w:val="Sarakstarindkopa"/>
        <w:numPr>
          <w:ilvl w:val="1"/>
          <w:numId w:val="16"/>
        </w:numPr>
        <w:ind w:left="0" w:firstLine="710"/>
        <w:jc w:val="both"/>
        <w:rPr>
          <w:sz w:val="26"/>
          <w:szCs w:val="26"/>
        </w:rPr>
      </w:pPr>
      <w:r w:rsidRPr="00B33F3A">
        <w:rPr>
          <w:sz w:val="26"/>
          <w:szCs w:val="26"/>
        </w:rPr>
        <w:t>Piegādātāja pienākums ir Līgumā noteiktajā termiņā piegādāt un nodot Preci Pasūtītājam. </w:t>
      </w:r>
    </w:p>
    <w:p w14:paraId="73BA38DC" w14:textId="77777777" w:rsidR="00B33F3A" w:rsidRDefault="00B33F3A" w:rsidP="00B33F3A">
      <w:pPr>
        <w:pStyle w:val="Sarakstarindkopa"/>
        <w:numPr>
          <w:ilvl w:val="1"/>
          <w:numId w:val="16"/>
        </w:numPr>
        <w:ind w:left="0" w:firstLine="710"/>
        <w:jc w:val="both"/>
        <w:rPr>
          <w:sz w:val="26"/>
          <w:szCs w:val="26"/>
        </w:rPr>
      </w:pPr>
      <w:r w:rsidRPr="00B33F3A">
        <w:rPr>
          <w:sz w:val="26"/>
          <w:szCs w:val="26"/>
        </w:rPr>
        <w:t>Piegādātāja pienākums ir nodrošināt Preces kvalitāti. </w:t>
      </w:r>
    </w:p>
    <w:p w14:paraId="3AFA1940" w14:textId="42C0A657" w:rsidR="00B33F3A" w:rsidRDefault="00B33F3A" w:rsidP="00B33F3A">
      <w:pPr>
        <w:pStyle w:val="Sarakstarindkopa"/>
        <w:numPr>
          <w:ilvl w:val="1"/>
          <w:numId w:val="16"/>
        </w:numPr>
        <w:ind w:left="0" w:firstLine="710"/>
        <w:jc w:val="both"/>
        <w:rPr>
          <w:sz w:val="26"/>
          <w:szCs w:val="26"/>
        </w:rPr>
      </w:pPr>
      <w:r w:rsidRPr="00B33F3A">
        <w:rPr>
          <w:sz w:val="26"/>
          <w:szCs w:val="26"/>
        </w:rPr>
        <w:t>Piegādātājam ir tiesības saņemt samaksu par Preci Līgumā noteiktajā termiņā. </w:t>
      </w:r>
    </w:p>
    <w:p w14:paraId="23F9F2F2" w14:textId="77777777" w:rsidR="00B33F3A" w:rsidRPr="00B33F3A" w:rsidRDefault="00B33F3A" w:rsidP="00B33F3A">
      <w:pPr>
        <w:pStyle w:val="Sarakstarindkopa"/>
        <w:ind w:left="710"/>
        <w:jc w:val="both"/>
        <w:rPr>
          <w:sz w:val="26"/>
          <w:szCs w:val="26"/>
        </w:rPr>
      </w:pPr>
    </w:p>
    <w:p w14:paraId="4C353C66" w14:textId="05A97A95" w:rsidR="008128E2" w:rsidRPr="00EB03DB" w:rsidRDefault="00EB03DB" w:rsidP="00B33F3A">
      <w:pPr>
        <w:pStyle w:val="Sarakstarindkopa"/>
        <w:numPr>
          <w:ilvl w:val="0"/>
          <w:numId w:val="16"/>
        </w:numPr>
        <w:tabs>
          <w:tab w:val="left" w:pos="709"/>
          <w:tab w:val="left" w:pos="1560"/>
        </w:tabs>
        <w:spacing w:before="240"/>
        <w:ind w:left="0" w:firstLine="0"/>
        <w:jc w:val="center"/>
        <w:rPr>
          <w:b/>
          <w:bCs/>
          <w:sz w:val="26"/>
          <w:szCs w:val="26"/>
        </w:rPr>
      </w:pPr>
      <w:r w:rsidRPr="00EB03DB">
        <w:rPr>
          <w:b/>
          <w:bCs/>
          <w:sz w:val="26"/>
          <w:szCs w:val="26"/>
        </w:rPr>
        <w:t>Atbildība</w:t>
      </w:r>
    </w:p>
    <w:p w14:paraId="7D1E27EA" w14:textId="5FF7C0DE" w:rsidR="00EB03DB" w:rsidRPr="00EB03DB" w:rsidRDefault="00EB03DB" w:rsidP="00EB03DB">
      <w:pPr>
        <w:pStyle w:val="Sarakstarindkopa"/>
        <w:numPr>
          <w:ilvl w:val="1"/>
          <w:numId w:val="16"/>
        </w:numPr>
        <w:spacing w:before="240"/>
        <w:ind w:left="0" w:firstLine="709"/>
        <w:jc w:val="both"/>
        <w:rPr>
          <w:sz w:val="26"/>
          <w:szCs w:val="26"/>
        </w:rPr>
      </w:pPr>
      <w:r>
        <w:rPr>
          <w:sz w:val="26"/>
          <w:szCs w:val="26"/>
        </w:rPr>
        <w:t>P</w:t>
      </w:r>
      <w:r w:rsidRPr="00EB03DB">
        <w:rPr>
          <w:sz w:val="26"/>
          <w:szCs w:val="26"/>
        </w:rPr>
        <w:t>iegādātājs ir atbildīgs par Līgumā noteikto Preces kvalitātes prasību ievērošanu, kā arī par kvalitātes prasību ievērošanu, kādas ir noteiktas ar Latvijas Republikas normatīvajiem aktiem, un par šo prasību neievērošanu atbild Līgumā un Latvijas Republikas normatīvajos aktos paredzētajā kārtībā. </w:t>
      </w:r>
    </w:p>
    <w:p w14:paraId="08EE3D90" w14:textId="2A3E6BBB" w:rsidR="00EB03DB" w:rsidRPr="00EB03DB" w:rsidRDefault="00EB03DB" w:rsidP="00EB03DB">
      <w:pPr>
        <w:pStyle w:val="Sarakstarindkopa"/>
        <w:numPr>
          <w:ilvl w:val="1"/>
          <w:numId w:val="16"/>
        </w:numPr>
        <w:spacing w:before="240"/>
        <w:ind w:left="0" w:firstLine="709"/>
        <w:jc w:val="both"/>
        <w:rPr>
          <w:sz w:val="26"/>
          <w:szCs w:val="26"/>
        </w:rPr>
      </w:pPr>
      <w:r w:rsidRPr="00EB03DB">
        <w:rPr>
          <w:sz w:val="26"/>
          <w:szCs w:val="26"/>
        </w:rPr>
        <w:t>Līguma 3.1. un 3.</w:t>
      </w:r>
      <w:r>
        <w:rPr>
          <w:sz w:val="26"/>
          <w:szCs w:val="26"/>
        </w:rPr>
        <w:t>8</w:t>
      </w:r>
      <w:r w:rsidRPr="00EB03DB">
        <w:rPr>
          <w:sz w:val="26"/>
          <w:szCs w:val="26"/>
        </w:rPr>
        <w:t>.</w:t>
      </w:r>
      <w:r w:rsidR="003C6B81">
        <w:rPr>
          <w:sz w:val="26"/>
          <w:szCs w:val="26"/>
        </w:rPr>
        <w:t> </w:t>
      </w:r>
      <w:r w:rsidRPr="00EB03DB">
        <w:rPr>
          <w:sz w:val="26"/>
          <w:szCs w:val="26"/>
        </w:rPr>
        <w:t>punktā noteikto Piegādātāja pienākumu izpildes termiņu neievērošanas gadījumā Pasūtītājs ir tiesīgs prasīt no Piegādātāja līgumsoda samaksu 1% (viena procenta) apmērā no kopējās Līguma summas par katru kavējuma dienu, bet ne vairāk par 10% (desmit procentiem) no kopējās Līguma summas.  </w:t>
      </w:r>
    </w:p>
    <w:p w14:paraId="36BC7309" w14:textId="77777777" w:rsidR="00EB03DB" w:rsidRPr="00EB03DB" w:rsidRDefault="00EB03DB" w:rsidP="00EB03DB">
      <w:pPr>
        <w:pStyle w:val="Sarakstarindkopa"/>
        <w:numPr>
          <w:ilvl w:val="1"/>
          <w:numId w:val="16"/>
        </w:numPr>
        <w:spacing w:before="240"/>
        <w:ind w:left="0" w:firstLine="709"/>
        <w:jc w:val="both"/>
        <w:rPr>
          <w:sz w:val="26"/>
          <w:szCs w:val="26"/>
        </w:rPr>
      </w:pPr>
      <w:r w:rsidRPr="00EB03DB">
        <w:rPr>
          <w:sz w:val="26"/>
          <w:szCs w:val="26"/>
        </w:rPr>
        <w:t>Pasūtītājs ir atbildīgs par norēķina termiņa ievērošanu un kavējuma gadījumā Piegādātājs ir tiesīgs prasīt no Pasūtītāja līgumsoda samaksu 1% (viena procenta) apmērā no kavētās norēķina summas par katru kavējuma dienu, bet ne vairāk par 10% (desmit procentiem) no kopējās Līguma summas. </w:t>
      </w:r>
    </w:p>
    <w:p w14:paraId="7696032C" w14:textId="54083DDB" w:rsidR="00EB03DB" w:rsidRPr="00EB03DB" w:rsidRDefault="00EB03DB" w:rsidP="00EB03DB">
      <w:pPr>
        <w:pStyle w:val="Sarakstarindkopa"/>
        <w:numPr>
          <w:ilvl w:val="1"/>
          <w:numId w:val="16"/>
        </w:numPr>
        <w:spacing w:before="240"/>
        <w:ind w:left="0" w:firstLine="709"/>
        <w:jc w:val="both"/>
        <w:rPr>
          <w:sz w:val="26"/>
          <w:szCs w:val="26"/>
        </w:rPr>
      </w:pPr>
      <w:r w:rsidRPr="00EB03DB">
        <w:rPr>
          <w:sz w:val="26"/>
          <w:szCs w:val="26"/>
        </w:rPr>
        <w:t xml:space="preserve">Ja Līgums tiek izbeigts Piegādātāja vainas dēļ saskaņā ar Līguma </w:t>
      </w:r>
      <w:r w:rsidR="00B33F3A">
        <w:rPr>
          <w:sz w:val="26"/>
          <w:szCs w:val="26"/>
        </w:rPr>
        <w:t>7</w:t>
      </w:r>
      <w:r w:rsidRPr="00EB03DB">
        <w:rPr>
          <w:sz w:val="26"/>
          <w:szCs w:val="26"/>
        </w:rPr>
        <w:t xml:space="preserve">.2.1., </w:t>
      </w:r>
      <w:r w:rsidR="00B33F3A">
        <w:rPr>
          <w:sz w:val="26"/>
          <w:szCs w:val="26"/>
        </w:rPr>
        <w:t>7</w:t>
      </w:r>
      <w:r w:rsidRPr="00EB03DB">
        <w:rPr>
          <w:sz w:val="26"/>
          <w:szCs w:val="26"/>
        </w:rPr>
        <w:t>.2.2. un/</w:t>
      </w:r>
      <w:r w:rsidRPr="00B33F3A">
        <w:rPr>
          <w:sz w:val="26"/>
          <w:szCs w:val="26"/>
        </w:rPr>
        <w:t xml:space="preserve">vai </w:t>
      </w:r>
      <w:r w:rsidR="00B33F3A" w:rsidRPr="00B33F3A">
        <w:rPr>
          <w:sz w:val="26"/>
          <w:szCs w:val="26"/>
        </w:rPr>
        <w:t>7</w:t>
      </w:r>
      <w:r w:rsidRPr="00B33F3A">
        <w:rPr>
          <w:sz w:val="26"/>
          <w:szCs w:val="26"/>
        </w:rPr>
        <w:t>.2.3.</w:t>
      </w:r>
      <w:r w:rsidR="00B33F3A">
        <w:rPr>
          <w:sz w:val="26"/>
          <w:szCs w:val="26"/>
        </w:rPr>
        <w:t> </w:t>
      </w:r>
      <w:r w:rsidRPr="00EB03DB">
        <w:rPr>
          <w:sz w:val="26"/>
          <w:szCs w:val="26"/>
        </w:rPr>
        <w:t>apakšpunktu, Pasūtītājs no Piegādātāja ir tiesīgs prasīt līgumsodu 10% (desmit procentu) apmērā no kopējās Līguma summas. </w:t>
      </w:r>
    </w:p>
    <w:p w14:paraId="7404A631" w14:textId="77777777" w:rsidR="00EB03DB" w:rsidRPr="00EB03DB" w:rsidRDefault="00EB03DB" w:rsidP="00EB03DB">
      <w:pPr>
        <w:pStyle w:val="Sarakstarindkopa"/>
        <w:numPr>
          <w:ilvl w:val="1"/>
          <w:numId w:val="16"/>
        </w:numPr>
        <w:spacing w:before="240"/>
        <w:ind w:left="0" w:firstLine="709"/>
        <w:jc w:val="both"/>
        <w:rPr>
          <w:sz w:val="26"/>
          <w:szCs w:val="26"/>
        </w:rPr>
      </w:pPr>
      <w:r w:rsidRPr="00EB03DB">
        <w:rPr>
          <w:sz w:val="26"/>
          <w:szCs w:val="26"/>
        </w:rPr>
        <w:t>Līgumsoda samaksa neatbrīvo Puses no savu pienākumu izpildes. </w:t>
      </w:r>
    </w:p>
    <w:p w14:paraId="7168A5B3" w14:textId="77777777" w:rsidR="00EB03DB" w:rsidRPr="00EB03DB" w:rsidRDefault="00EB03DB" w:rsidP="00EB03DB">
      <w:pPr>
        <w:pStyle w:val="Sarakstarindkopa"/>
        <w:numPr>
          <w:ilvl w:val="1"/>
          <w:numId w:val="16"/>
        </w:numPr>
        <w:spacing w:before="240"/>
        <w:ind w:left="0" w:firstLine="709"/>
        <w:jc w:val="both"/>
        <w:rPr>
          <w:sz w:val="26"/>
          <w:szCs w:val="26"/>
        </w:rPr>
      </w:pPr>
      <w:r w:rsidRPr="00EB03DB">
        <w:rPr>
          <w:sz w:val="26"/>
          <w:szCs w:val="26"/>
        </w:rPr>
        <w:t>Puses ir atbildīgas par līgumsaistību izpildi, zaudējumu nodarīšanu otrai Pusei vai trešajām personām un atlīdzina tos Latvijas Republikas normatīvajos aktos paredzētajā kārtībā pilnā apmērā. </w:t>
      </w:r>
    </w:p>
    <w:p w14:paraId="433C2D8F" w14:textId="713A79F1" w:rsidR="008128E2" w:rsidRPr="00EB03DB" w:rsidRDefault="00EB03DB" w:rsidP="00EB03DB">
      <w:pPr>
        <w:pStyle w:val="Sarakstarindkopa"/>
        <w:numPr>
          <w:ilvl w:val="1"/>
          <w:numId w:val="16"/>
        </w:numPr>
        <w:spacing w:before="240"/>
        <w:ind w:left="0" w:firstLine="709"/>
        <w:jc w:val="both"/>
        <w:rPr>
          <w:sz w:val="26"/>
          <w:szCs w:val="26"/>
        </w:rPr>
      </w:pPr>
      <w:r w:rsidRPr="00EB03DB">
        <w:rPr>
          <w:sz w:val="26"/>
          <w:szCs w:val="26"/>
        </w:rPr>
        <w:t>Puses nav atbildīgas par saistību neizpildi vai daļēju neizpildi, ja tā radusies iepriekš neparedzētu, vispārpieņemtu, nepārvaramas varas apstākļu dēļ, kurus Puses nevarēja ne paredzēt, ne novērst saprātīgiem līdzekļiem. </w:t>
      </w:r>
    </w:p>
    <w:p w14:paraId="5BEBD062" w14:textId="77777777" w:rsidR="00324372" w:rsidRPr="00B6421D" w:rsidRDefault="00324372" w:rsidP="0027221B">
      <w:pPr>
        <w:numPr>
          <w:ilvl w:val="0"/>
          <w:numId w:val="16"/>
        </w:numPr>
        <w:spacing w:before="240"/>
        <w:ind w:left="0" w:firstLine="0"/>
        <w:jc w:val="center"/>
        <w:rPr>
          <w:b/>
          <w:sz w:val="26"/>
          <w:szCs w:val="26"/>
          <w:lang w:val="lv-LV"/>
        </w:rPr>
      </w:pPr>
      <w:r w:rsidRPr="00B6421D">
        <w:rPr>
          <w:b/>
          <w:sz w:val="26"/>
          <w:szCs w:val="26"/>
          <w:lang w:val="lv-LV"/>
        </w:rPr>
        <w:t>Strīdu izskatīšanas kārtība</w:t>
      </w:r>
    </w:p>
    <w:p w14:paraId="00A62BE1" w14:textId="77777777" w:rsidR="00324372" w:rsidRPr="00B6421D" w:rsidRDefault="00324372" w:rsidP="0027221B">
      <w:pPr>
        <w:numPr>
          <w:ilvl w:val="1"/>
          <w:numId w:val="16"/>
        </w:numPr>
        <w:ind w:left="0" w:firstLine="709"/>
        <w:jc w:val="both"/>
        <w:rPr>
          <w:sz w:val="26"/>
          <w:szCs w:val="26"/>
          <w:lang w:val="lv-LV"/>
        </w:rPr>
      </w:pPr>
      <w:r w:rsidRPr="00B6421D">
        <w:rPr>
          <w:sz w:val="26"/>
          <w:szCs w:val="26"/>
          <w:lang w:val="lv-LV"/>
        </w:rPr>
        <w:lastRenderedPageBreak/>
        <w:t xml:space="preserve">Visas domstarpības un strīdus, kas skar Līgumu, Puses izskata pārrunu ceļā. </w:t>
      </w:r>
    </w:p>
    <w:p w14:paraId="01EDF5EA" w14:textId="77777777" w:rsidR="00324372" w:rsidRPr="00B6421D" w:rsidRDefault="00324372" w:rsidP="0027221B">
      <w:pPr>
        <w:numPr>
          <w:ilvl w:val="1"/>
          <w:numId w:val="16"/>
        </w:numPr>
        <w:ind w:left="0" w:firstLine="709"/>
        <w:jc w:val="both"/>
        <w:rPr>
          <w:sz w:val="26"/>
          <w:szCs w:val="26"/>
          <w:lang w:val="lv-LV"/>
        </w:rPr>
      </w:pPr>
      <w:r w:rsidRPr="00B6421D">
        <w:rPr>
          <w:sz w:val="26"/>
          <w:szCs w:val="26"/>
          <w:lang w:val="lv-LV"/>
        </w:rPr>
        <w:t>Gadījumā, ja Puses nevar vienoties, strīdus jautājumu nodod izskatīšanai tiesā, saskaņā ar L</w:t>
      </w:r>
      <w:r w:rsidR="00593D63" w:rsidRPr="00B6421D">
        <w:rPr>
          <w:sz w:val="26"/>
          <w:szCs w:val="26"/>
          <w:lang w:val="lv-LV"/>
        </w:rPr>
        <w:t xml:space="preserve">atvijas </w:t>
      </w:r>
      <w:r w:rsidRPr="00B6421D">
        <w:rPr>
          <w:sz w:val="26"/>
          <w:szCs w:val="26"/>
          <w:lang w:val="lv-LV"/>
        </w:rPr>
        <w:t>R</w:t>
      </w:r>
      <w:r w:rsidR="00593D63" w:rsidRPr="00B6421D">
        <w:rPr>
          <w:sz w:val="26"/>
          <w:szCs w:val="26"/>
          <w:lang w:val="lv-LV"/>
        </w:rPr>
        <w:t>epublikas</w:t>
      </w:r>
      <w:r w:rsidRPr="00B6421D">
        <w:rPr>
          <w:sz w:val="26"/>
          <w:szCs w:val="26"/>
          <w:lang w:val="lv-LV"/>
        </w:rPr>
        <w:t xml:space="preserve"> spēkā </w:t>
      </w:r>
      <w:r w:rsidR="00593D63" w:rsidRPr="00B6421D">
        <w:rPr>
          <w:sz w:val="26"/>
          <w:szCs w:val="26"/>
          <w:lang w:val="lv-LV"/>
        </w:rPr>
        <w:t>esošiem normatīvajiem aktiem</w:t>
      </w:r>
      <w:r w:rsidRPr="00B6421D">
        <w:rPr>
          <w:sz w:val="26"/>
          <w:szCs w:val="26"/>
          <w:lang w:val="lv-LV"/>
        </w:rPr>
        <w:t>.</w:t>
      </w:r>
    </w:p>
    <w:p w14:paraId="20FFB4B4" w14:textId="77777777" w:rsidR="00324372" w:rsidRPr="00B6421D" w:rsidRDefault="00324372" w:rsidP="0027221B">
      <w:pPr>
        <w:numPr>
          <w:ilvl w:val="1"/>
          <w:numId w:val="16"/>
        </w:numPr>
        <w:ind w:left="0" w:firstLine="709"/>
        <w:jc w:val="both"/>
        <w:rPr>
          <w:sz w:val="26"/>
          <w:szCs w:val="26"/>
          <w:lang w:val="lv-LV"/>
        </w:rPr>
      </w:pPr>
      <w:r w:rsidRPr="00B6421D">
        <w:rPr>
          <w:sz w:val="26"/>
          <w:szCs w:val="26"/>
          <w:lang w:val="lv-LV"/>
        </w:rPr>
        <w:t>Pusei, kas vēlas strīdu jautājumu nodot izskatīšanai tiesā, vispirms otrai Pusei jāiesniedz rakstiska pretenzija.</w:t>
      </w:r>
    </w:p>
    <w:p w14:paraId="0CC42031" w14:textId="77777777" w:rsidR="00324372" w:rsidRPr="00B6421D" w:rsidRDefault="00324372" w:rsidP="0027221B">
      <w:pPr>
        <w:numPr>
          <w:ilvl w:val="0"/>
          <w:numId w:val="16"/>
        </w:numPr>
        <w:spacing w:before="240"/>
        <w:ind w:left="0" w:firstLine="0"/>
        <w:jc w:val="center"/>
        <w:rPr>
          <w:b/>
          <w:sz w:val="26"/>
          <w:szCs w:val="26"/>
          <w:lang w:val="lv-LV"/>
        </w:rPr>
      </w:pPr>
      <w:r w:rsidRPr="00B6421D">
        <w:rPr>
          <w:b/>
          <w:sz w:val="26"/>
          <w:szCs w:val="26"/>
          <w:lang w:val="lv-LV"/>
        </w:rPr>
        <w:t xml:space="preserve">Līguma darbības termiņš un </w:t>
      </w:r>
      <w:r w:rsidR="00593D63" w:rsidRPr="00B6421D">
        <w:rPr>
          <w:b/>
          <w:sz w:val="26"/>
          <w:szCs w:val="26"/>
          <w:lang w:val="lv-LV"/>
        </w:rPr>
        <w:t>izbeigšana</w:t>
      </w:r>
    </w:p>
    <w:p w14:paraId="5B13A4DE" w14:textId="77777777" w:rsidR="00D85AA6" w:rsidRPr="00B6421D" w:rsidRDefault="00D85AA6" w:rsidP="0027221B">
      <w:pPr>
        <w:numPr>
          <w:ilvl w:val="1"/>
          <w:numId w:val="16"/>
        </w:numPr>
        <w:ind w:left="0" w:firstLine="709"/>
        <w:jc w:val="both"/>
        <w:rPr>
          <w:sz w:val="26"/>
          <w:szCs w:val="26"/>
          <w:lang w:val="lv-LV"/>
        </w:rPr>
      </w:pPr>
      <w:r w:rsidRPr="00B6421D">
        <w:rPr>
          <w:sz w:val="26"/>
          <w:szCs w:val="26"/>
          <w:lang w:val="lv-LV"/>
        </w:rPr>
        <w:t>Līgums stājas spēkā ar abu Pušu parakstīšanas brīdi</w:t>
      </w:r>
      <w:r w:rsidRPr="00B6421D">
        <w:rPr>
          <w:lang w:val="lv-LV"/>
        </w:rPr>
        <w:t xml:space="preserve"> </w:t>
      </w:r>
      <w:r w:rsidRPr="00B6421D">
        <w:rPr>
          <w:sz w:val="26"/>
          <w:szCs w:val="26"/>
          <w:lang w:val="lv-LV"/>
        </w:rPr>
        <w:t xml:space="preserve">un darbojas </w:t>
      </w:r>
      <w:r w:rsidR="00D27365" w:rsidRPr="00B6421D">
        <w:rPr>
          <w:sz w:val="26"/>
          <w:szCs w:val="26"/>
          <w:lang w:val="lv-LV"/>
        </w:rPr>
        <w:t>līdz pilnīgai saistību izpildei</w:t>
      </w:r>
      <w:r w:rsidRPr="00B6421D">
        <w:rPr>
          <w:sz w:val="26"/>
          <w:szCs w:val="26"/>
          <w:lang w:val="lv-LV"/>
        </w:rPr>
        <w:t>.</w:t>
      </w:r>
    </w:p>
    <w:p w14:paraId="1BA8CF86" w14:textId="77777777" w:rsidR="00D85AA6" w:rsidRPr="00B6421D" w:rsidRDefault="00D85AA6" w:rsidP="0027221B">
      <w:pPr>
        <w:pStyle w:val="Paraststmeklis"/>
        <w:numPr>
          <w:ilvl w:val="1"/>
          <w:numId w:val="16"/>
        </w:numPr>
        <w:spacing w:before="0" w:beforeAutospacing="0" w:after="0" w:afterAutospacing="0"/>
        <w:ind w:left="0" w:firstLine="709"/>
        <w:jc w:val="both"/>
        <w:rPr>
          <w:sz w:val="26"/>
          <w:szCs w:val="26"/>
        </w:rPr>
      </w:pPr>
      <w:r w:rsidRPr="00B6421D">
        <w:rPr>
          <w:sz w:val="26"/>
          <w:szCs w:val="26"/>
        </w:rPr>
        <w:t>Pasūtītājs ar rakstisku paziņojumu ir tiesīgs Līgumu izbeigt nekavējoties šādos gadījumos:</w:t>
      </w:r>
    </w:p>
    <w:p w14:paraId="362E1502" w14:textId="77777777" w:rsidR="00F71806" w:rsidRPr="00B6421D" w:rsidRDefault="00F71806" w:rsidP="0027221B">
      <w:pPr>
        <w:pStyle w:val="Paraststmeklis"/>
        <w:numPr>
          <w:ilvl w:val="2"/>
          <w:numId w:val="16"/>
        </w:numPr>
        <w:spacing w:before="0" w:beforeAutospacing="0" w:after="0" w:afterAutospacing="0"/>
        <w:ind w:left="709" w:firstLine="0"/>
        <w:jc w:val="both"/>
        <w:rPr>
          <w:sz w:val="26"/>
          <w:szCs w:val="26"/>
        </w:rPr>
      </w:pPr>
      <w:r w:rsidRPr="00B6421D">
        <w:rPr>
          <w:sz w:val="26"/>
          <w:szCs w:val="26"/>
        </w:rPr>
        <w:t>ja Pasūtītāju neapmierina Preces kvalitāte, jo tā neatbilst Līguma noteikumiem;</w:t>
      </w:r>
    </w:p>
    <w:p w14:paraId="20E8B296" w14:textId="77777777" w:rsidR="00934AF4" w:rsidRPr="00B6421D" w:rsidRDefault="00D23102" w:rsidP="0027221B">
      <w:pPr>
        <w:pStyle w:val="Paraststmeklis"/>
        <w:numPr>
          <w:ilvl w:val="2"/>
          <w:numId w:val="16"/>
        </w:numPr>
        <w:spacing w:before="0" w:beforeAutospacing="0" w:after="0" w:afterAutospacing="0"/>
        <w:ind w:left="709" w:firstLine="0"/>
        <w:jc w:val="both"/>
        <w:rPr>
          <w:sz w:val="26"/>
          <w:szCs w:val="26"/>
        </w:rPr>
      </w:pPr>
      <w:r w:rsidRPr="00B6421D">
        <w:rPr>
          <w:sz w:val="26"/>
          <w:szCs w:val="26"/>
        </w:rPr>
        <w:t xml:space="preserve">ja </w:t>
      </w:r>
      <w:r w:rsidR="00F71806" w:rsidRPr="00B6421D">
        <w:rPr>
          <w:sz w:val="26"/>
          <w:szCs w:val="26"/>
        </w:rPr>
        <w:t>Piegādātājs Preci nav piegādājis vai nodevis Pasūtītājam Līguma 3.1. punktā noteiktajā kārtībā un termiņā;</w:t>
      </w:r>
      <w:r w:rsidR="00934AF4" w:rsidRPr="00B6421D">
        <w:rPr>
          <w:sz w:val="26"/>
          <w:szCs w:val="26"/>
        </w:rPr>
        <w:t xml:space="preserve"> </w:t>
      </w:r>
    </w:p>
    <w:p w14:paraId="1A17FB90" w14:textId="136455BE" w:rsidR="00D85AA6" w:rsidRPr="00B6421D" w:rsidRDefault="00D85AA6" w:rsidP="0027221B">
      <w:pPr>
        <w:pStyle w:val="Paraststmeklis"/>
        <w:numPr>
          <w:ilvl w:val="2"/>
          <w:numId w:val="16"/>
        </w:numPr>
        <w:spacing w:before="0" w:beforeAutospacing="0" w:after="0" w:afterAutospacing="0"/>
        <w:ind w:left="709" w:firstLine="0"/>
        <w:jc w:val="both"/>
        <w:rPr>
          <w:sz w:val="26"/>
          <w:szCs w:val="26"/>
        </w:rPr>
      </w:pPr>
      <w:r w:rsidRPr="00B6421D">
        <w:rPr>
          <w:sz w:val="26"/>
          <w:szCs w:val="26"/>
        </w:rPr>
        <w:t xml:space="preserve">ja </w:t>
      </w:r>
      <w:r w:rsidR="00D607ED" w:rsidRPr="00B6421D">
        <w:rPr>
          <w:sz w:val="26"/>
          <w:szCs w:val="26"/>
        </w:rPr>
        <w:t>Piegādātājs</w:t>
      </w:r>
      <w:r w:rsidRPr="00B6421D">
        <w:rPr>
          <w:sz w:val="26"/>
          <w:szCs w:val="26"/>
        </w:rPr>
        <w:t xml:space="preserve"> vēlas paaugstināt Preces </w:t>
      </w:r>
      <w:r w:rsidR="00D554CC">
        <w:rPr>
          <w:sz w:val="26"/>
          <w:szCs w:val="26"/>
        </w:rPr>
        <w:t xml:space="preserve">vai Pakalpojuma </w:t>
      </w:r>
      <w:r w:rsidRPr="00B6421D">
        <w:rPr>
          <w:sz w:val="26"/>
          <w:szCs w:val="26"/>
        </w:rPr>
        <w:t>cenu;</w:t>
      </w:r>
    </w:p>
    <w:p w14:paraId="251A7956" w14:textId="77777777" w:rsidR="00D85AA6" w:rsidRPr="00B6421D" w:rsidRDefault="00D85AA6" w:rsidP="0027221B">
      <w:pPr>
        <w:pStyle w:val="Paraststmeklis"/>
        <w:numPr>
          <w:ilvl w:val="2"/>
          <w:numId w:val="16"/>
        </w:numPr>
        <w:spacing w:before="0" w:beforeAutospacing="0" w:after="0" w:afterAutospacing="0"/>
        <w:ind w:left="709" w:firstLine="0"/>
        <w:jc w:val="both"/>
        <w:rPr>
          <w:sz w:val="26"/>
          <w:szCs w:val="26"/>
        </w:rPr>
      </w:pPr>
      <w:r w:rsidRPr="00B6421D">
        <w:rPr>
          <w:sz w:val="26"/>
          <w:szCs w:val="26"/>
        </w:rPr>
        <w:t xml:space="preserve">ja </w:t>
      </w:r>
      <w:r w:rsidR="00D607ED" w:rsidRPr="00B6421D">
        <w:rPr>
          <w:sz w:val="26"/>
          <w:szCs w:val="26"/>
        </w:rPr>
        <w:t>Piegādātājs</w:t>
      </w:r>
      <w:r w:rsidRPr="00B6421D">
        <w:rPr>
          <w:sz w:val="26"/>
          <w:szCs w:val="26"/>
        </w:rPr>
        <w:t xml:space="preserve"> pasludināts par maksātnespējīgu;</w:t>
      </w:r>
    </w:p>
    <w:p w14:paraId="03ADB0A9" w14:textId="77777777" w:rsidR="00D85AA6" w:rsidRPr="00B6421D" w:rsidRDefault="00D85AA6" w:rsidP="0027221B">
      <w:pPr>
        <w:pStyle w:val="Paraststmeklis"/>
        <w:numPr>
          <w:ilvl w:val="2"/>
          <w:numId w:val="16"/>
        </w:numPr>
        <w:spacing w:before="0" w:beforeAutospacing="0" w:after="0" w:afterAutospacing="0"/>
        <w:ind w:left="709" w:firstLine="0"/>
        <w:jc w:val="both"/>
        <w:rPr>
          <w:sz w:val="26"/>
          <w:szCs w:val="26"/>
        </w:rPr>
      </w:pPr>
      <w:r w:rsidRPr="00B6421D">
        <w:rPr>
          <w:sz w:val="26"/>
          <w:szCs w:val="26"/>
        </w:rPr>
        <w:t xml:space="preserve">ja kompetentas valsts vai pašvaldību institūcijas </w:t>
      </w:r>
      <w:r w:rsidR="00D607ED" w:rsidRPr="00B6421D">
        <w:rPr>
          <w:sz w:val="26"/>
          <w:szCs w:val="26"/>
        </w:rPr>
        <w:t>Piegādātāja</w:t>
      </w:r>
      <w:r w:rsidRPr="00B6421D">
        <w:rPr>
          <w:sz w:val="26"/>
          <w:szCs w:val="26"/>
        </w:rPr>
        <w:t xml:space="preserve"> saimnieciskajā darbībā ir konstatējušas normatīvo aktu pārkāpumus, kā rezultātā tiek apturēta </w:t>
      </w:r>
      <w:r w:rsidR="00D607ED" w:rsidRPr="00B6421D">
        <w:rPr>
          <w:sz w:val="26"/>
          <w:szCs w:val="26"/>
        </w:rPr>
        <w:t>Piegādātāja</w:t>
      </w:r>
      <w:r w:rsidRPr="00B6421D">
        <w:rPr>
          <w:sz w:val="26"/>
          <w:szCs w:val="26"/>
        </w:rPr>
        <w:t xml:space="preserve"> darbība.</w:t>
      </w:r>
    </w:p>
    <w:p w14:paraId="395F03C2" w14:textId="77777777" w:rsidR="00D85AA6" w:rsidRPr="00B6421D" w:rsidRDefault="00D85AA6" w:rsidP="0027221B">
      <w:pPr>
        <w:pStyle w:val="Paraststmeklis"/>
        <w:numPr>
          <w:ilvl w:val="1"/>
          <w:numId w:val="16"/>
        </w:numPr>
        <w:spacing w:before="0" w:beforeAutospacing="0" w:after="0" w:afterAutospacing="0"/>
        <w:ind w:left="0" w:firstLine="709"/>
        <w:jc w:val="both"/>
        <w:rPr>
          <w:sz w:val="26"/>
          <w:szCs w:val="26"/>
        </w:rPr>
      </w:pPr>
      <w:r w:rsidRPr="00B6421D">
        <w:rPr>
          <w:sz w:val="26"/>
          <w:szCs w:val="26"/>
        </w:rP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0D200471" w14:textId="77777777" w:rsidR="00324372" w:rsidRPr="00B6421D" w:rsidRDefault="00324372" w:rsidP="0027221B">
      <w:pPr>
        <w:numPr>
          <w:ilvl w:val="0"/>
          <w:numId w:val="16"/>
        </w:numPr>
        <w:spacing w:before="240"/>
        <w:ind w:left="0" w:firstLine="0"/>
        <w:jc w:val="center"/>
        <w:rPr>
          <w:b/>
          <w:sz w:val="26"/>
          <w:szCs w:val="26"/>
          <w:lang w:val="lv-LV"/>
        </w:rPr>
      </w:pPr>
      <w:r w:rsidRPr="00B6421D">
        <w:rPr>
          <w:b/>
          <w:sz w:val="26"/>
          <w:szCs w:val="26"/>
          <w:lang w:val="lv-LV"/>
        </w:rPr>
        <w:t>Papildus noteikumi</w:t>
      </w:r>
    </w:p>
    <w:p w14:paraId="20572A29" w14:textId="77777777" w:rsidR="00324372" w:rsidRPr="00B6421D" w:rsidRDefault="00324372" w:rsidP="0027221B">
      <w:pPr>
        <w:numPr>
          <w:ilvl w:val="1"/>
          <w:numId w:val="16"/>
        </w:numPr>
        <w:tabs>
          <w:tab w:val="left" w:pos="1418"/>
        </w:tabs>
        <w:ind w:left="0" w:firstLine="709"/>
        <w:jc w:val="both"/>
        <w:rPr>
          <w:sz w:val="26"/>
          <w:szCs w:val="26"/>
          <w:lang w:val="lv-LV"/>
        </w:rPr>
      </w:pPr>
      <w:r w:rsidRPr="00B6421D">
        <w:rPr>
          <w:sz w:val="26"/>
          <w:szCs w:val="26"/>
          <w:lang w:val="lv-LV"/>
        </w:rPr>
        <w:t>Jebkuri Līguma grozījumi noformējami rakstveidā un pievienojami Līgumam kā neatņemama tā sastāvdaļa.</w:t>
      </w:r>
    </w:p>
    <w:p w14:paraId="4AF928D5" w14:textId="77777777" w:rsidR="00D607ED" w:rsidRPr="00B6421D" w:rsidRDefault="00324372" w:rsidP="0027221B">
      <w:pPr>
        <w:numPr>
          <w:ilvl w:val="1"/>
          <w:numId w:val="16"/>
        </w:numPr>
        <w:tabs>
          <w:tab w:val="left" w:pos="1418"/>
        </w:tabs>
        <w:ind w:left="0" w:firstLine="709"/>
        <w:jc w:val="both"/>
        <w:rPr>
          <w:sz w:val="26"/>
          <w:szCs w:val="26"/>
          <w:lang w:val="lv-LV"/>
        </w:rPr>
      </w:pPr>
      <w:r w:rsidRPr="00B6421D">
        <w:rPr>
          <w:sz w:val="26"/>
          <w:szCs w:val="26"/>
          <w:lang w:val="lv-LV"/>
        </w:rPr>
        <w:t>Jautājumi, kas nav atspoguļoti Līgumā, tiek izskatīt</w:t>
      </w:r>
      <w:r w:rsidR="00C40534" w:rsidRPr="00B6421D">
        <w:rPr>
          <w:sz w:val="26"/>
          <w:szCs w:val="26"/>
          <w:lang w:val="lv-LV"/>
        </w:rPr>
        <w:t>i atbilstoši</w:t>
      </w:r>
      <w:r w:rsidRPr="00B6421D">
        <w:rPr>
          <w:sz w:val="26"/>
          <w:szCs w:val="26"/>
          <w:lang w:val="lv-LV"/>
        </w:rPr>
        <w:t xml:space="preserve"> L</w:t>
      </w:r>
      <w:r w:rsidR="00804CFD" w:rsidRPr="00B6421D">
        <w:rPr>
          <w:sz w:val="26"/>
          <w:szCs w:val="26"/>
          <w:lang w:val="lv-LV"/>
        </w:rPr>
        <w:t xml:space="preserve">atvijas </w:t>
      </w:r>
      <w:r w:rsidRPr="00B6421D">
        <w:rPr>
          <w:sz w:val="26"/>
          <w:szCs w:val="26"/>
          <w:lang w:val="lv-LV"/>
        </w:rPr>
        <w:t>R</w:t>
      </w:r>
      <w:r w:rsidR="00804CFD" w:rsidRPr="00B6421D">
        <w:rPr>
          <w:sz w:val="26"/>
          <w:szCs w:val="26"/>
          <w:lang w:val="lv-LV"/>
        </w:rPr>
        <w:t>epublikas</w:t>
      </w:r>
      <w:r w:rsidRPr="00B6421D">
        <w:rPr>
          <w:sz w:val="26"/>
          <w:szCs w:val="26"/>
          <w:lang w:val="lv-LV"/>
        </w:rPr>
        <w:t xml:space="preserve"> </w:t>
      </w:r>
      <w:r w:rsidR="00804CFD" w:rsidRPr="00B6421D">
        <w:rPr>
          <w:sz w:val="26"/>
          <w:szCs w:val="26"/>
          <w:lang w:val="lv-LV"/>
        </w:rPr>
        <w:t>normatīvajiem aktiem</w:t>
      </w:r>
      <w:r w:rsidRPr="00B6421D">
        <w:rPr>
          <w:sz w:val="26"/>
          <w:szCs w:val="26"/>
          <w:lang w:val="lv-LV"/>
        </w:rPr>
        <w:t>.</w:t>
      </w:r>
    </w:p>
    <w:p w14:paraId="53A04739" w14:textId="77777777" w:rsidR="00D607ED" w:rsidRPr="00B6421D" w:rsidRDefault="00D607ED" w:rsidP="0027221B">
      <w:pPr>
        <w:numPr>
          <w:ilvl w:val="1"/>
          <w:numId w:val="16"/>
        </w:numPr>
        <w:tabs>
          <w:tab w:val="left" w:pos="1418"/>
        </w:tabs>
        <w:ind w:left="0" w:firstLine="709"/>
        <w:jc w:val="both"/>
        <w:rPr>
          <w:sz w:val="26"/>
          <w:szCs w:val="26"/>
          <w:lang w:val="lv-LV"/>
        </w:rPr>
      </w:pPr>
      <w:r w:rsidRPr="00B6421D">
        <w:rPr>
          <w:sz w:val="26"/>
          <w:szCs w:val="26"/>
          <w:lang w:val="lv-LV"/>
        </w:rPr>
        <w:t>Gadījumā, ja spēku zaudē kāds no Līguma punktiem, tas neietekmē pārējo Līguma punktu spēkā esamību.</w:t>
      </w:r>
    </w:p>
    <w:p w14:paraId="46D9395D" w14:textId="77777777" w:rsidR="00324372" w:rsidRPr="00B6421D" w:rsidRDefault="00324372" w:rsidP="0027221B">
      <w:pPr>
        <w:numPr>
          <w:ilvl w:val="1"/>
          <w:numId w:val="16"/>
        </w:numPr>
        <w:tabs>
          <w:tab w:val="left" w:pos="1418"/>
        </w:tabs>
        <w:ind w:left="0" w:firstLine="709"/>
        <w:jc w:val="both"/>
        <w:rPr>
          <w:sz w:val="26"/>
          <w:szCs w:val="26"/>
          <w:lang w:val="lv-LV"/>
        </w:rPr>
      </w:pPr>
      <w:r w:rsidRPr="00B6421D">
        <w:rPr>
          <w:sz w:val="26"/>
          <w:szCs w:val="26"/>
          <w:lang w:val="lv-LV"/>
        </w:rPr>
        <w:t>Puses apņemas nekavējoties informēt viena otru par savu rekvizītu maiņu.</w:t>
      </w:r>
    </w:p>
    <w:p w14:paraId="167A6E98" w14:textId="77777777" w:rsidR="00F7594C" w:rsidRPr="00B6421D" w:rsidRDefault="00F7594C" w:rsidP="0027221B">
      <w:pPr>
        <w:numPr>
          <w:ilvl w:val="1"/>
          <w:numId w:val="16"/>
        </w:numPr>
        <w:ind w:left="0" w:firstLine="709"/>
        <w:jc w:val="both"/>
        <w:rPr>
          <w:sz w:val="26"/>
          <w:szCs w:val="26"/>
          <w:lang w:val="lv-LV"/>
        </w:rPr>
      </w:pPr>
      <w:bookmarkStart w:id="2" w:name="_Hlk167718397"/>
      <w:r w:rsidRPr="00B6421D">
        <w:rPr>
          <w:sz w:val="26"/>
          <w:szCs w:val="26"/>
          <w:lang w:val="lv-LV"/>
        </w:rPr>
        <w:t>Pēc pasūtījuma izpildes, publisko izdevumu detalizētas izmaksas ir uzskatāmas par vispārpieejamu informāciju, uz detalizētām izdevumu pozīcijām neattiecas ierobežotas pieejamības informācijas (komercnoslēpuma) statuss.</w:t>
      </w:r>
    </w:p>
    <w:bookmarkEnd w:id="2"/>
    <w:p w14:paraId="71F16D78" w14:textId="6FEDF4F7" w:rsidR="00324372" w:rsidRDefault="00324372" w:rsidP="0027221B">
      <w:pPr>
        <w:numPr>
          <w:ilvl w:val="1"/>
          <w:numId w:val="16"/>
        </w:numPr>
        <w:tabs>
          <w:tab w:val="left" w:pos="1418"/>
        </w:tabs>
        <w:ind w:left="0" w:firstLine="709"/>
        <w:jc w:val="both"/>
        <w:rPr>
          <w:sz w:val="26"/>
          <w:szCs w:val="26"/>
          <w:lang w:val="lv-LV"/>
        </w:rPr>
      </w:pPr>
      <w:r w:rsidRPr="00B6421D">
        <w:rPr>
          <w:sz w:val="26"/>
          <w:szCs w:val="26"/>
          <w:lang w:val="lv-LV"/>
        </w:rPr>
        <w:t xml:space="preserve">Līgums sastādīts uz </w:t>
      </w:r>
      <w:r w:rsidR="00967FA8" w:rsidRPr="00B6421D">
        <w:rPr>
          <w:sz w:val="26"/>
          <w:szCs w:val="26"/>
          <w:lang w:val="lv-LV"/>
        </w:rPr>
        <w:t>5</w:t>
      </w:r>
      <w:r w:rsidRPr="00B6421D">
        <w:rPr>
          <w:sz w:val="26"/>
          <w:szCs w:val="26"/>
          <w:lang w:val="lv-LV"/>
        </w:rPr>
        <w:t xml:space="preserve"> (</w:t>
      </w:r>
      <w:r w:rsidR="00967FA8" w:rsidRPr="00B6421D">
        <w:rPr>
          <w:sz w:val="26"/>
          <w:szCs w:val="26"/>
          <w:lang w:val="lv-LV"/>
        </w:rPr>
        <w:t>piecām</w:t>
      </w:r>
      <w:r w:rsidR="00F919ED" w:rsidRPr="00B6421D">
        <w:rPr>
          <w:sz w:val="26"/>
          <w:szCs w:val="26"/>
          <w:lang w:val="lv-LV"/>
        </w:rPr>
        <w:t>)</w:t>
      </w:r>
      <w:r w:rsidR="00A50228" w:rsidRPr="00B6421D">
        <w:rPr>
          <w:sz w:val="26"/>
          <w:szCs w:val="26"/>
          <w:lang w:val="lv-LV"/>
        </w:rPr>
        <w:t xml:space="preserve"> lapām ar</w:t>
      </w:r>
      <w:r w:rsidR="00D85AA6" w:rsidRPr="00B6421D">
        <w:rPr>
          <w:sz w:val="26"/>
          <w:szCs w:val="26"/>
          <w:lang w:val="lv-LV"/>
        </w:rPr>
        <w:t xml:space="preserve"> </w:t>
      </w:r>
      <w:r w:rsidR="00967FA8" w:rsidRPr="00B6421D">
        <w:rPr>
          <w:sz w:val="26"/>
          <w:szCs w:val="26"/>
          <w:lang w:val="lv-LV"/>
        </w:rPr>
        <w:t>1. </w:t>
      </w:r>
      <w:r w:rsidR="00D85AA6" w:rsidRPr="00B6421D">
        <w:rPr>
          <w:sz w:val="26"/>
          <w:szCs w:val="26"/>
          <w:lang w:val="lv-LV"/>
        </w:rPr>
        <w:t xml:space="preserve">pielikumu </w:t>
      </w:r>
      <w:r w:rsidRPr="00B6421D">
        <w:rPr>
          <w:sz w:val="26"/>
          <w:szCs w:val="26"/>
          <w:lang w:val="lv-LV"/>
        </w:rPr>
        <w:t>“Tehniskā specifikācija”</w:t>
      </w:r>
      <w:r w:rsidR="00E70A9F" w:rsidRPr="00B6421D">
        <w:rPr>
          <w:sz w:val="26"/>
          <w:szCs w:val="26"/>
          <w:lang w:val="lv-LV"/>
        </w:rPr>
        <w:t xml:space="preserve"> </w:t>
      </w:r>
      <w:r w:rsidR="00D607ED" w:rsidRPr="00B6421D">
        <w:rPr>
          <w:sz w:val="26"/>
          <w:szCs w:val="26"/>
          <w:lang w:val="lv-LV"/>
        </w:rPr>
        <w:t>uz</w:t>
      </w:r>
      <w:r w:rsidR="00EB03DB">
        <w:rPr>
          <w:sz w:val="26"/>
          <w:szCs w:val="26"/>
          <w:lang w:val="lv-LV"/>
        </w:rPr>
        <w:t xml:space="preserve"> 2</w:t>
      </w:r>
      <w:r w:rsidR="00F8378A">
        <w:rPr>
          <w:sz w:val="26"/>
          <w:szCs w:val="26"/>
          <w:lang w:val="lv-LV"/>
        </w:rPr>
        <w:t xml:space="preserve"> </w:t>
      </w:r>
      <w:r w:rsidR="00D607ED" w:rsidRPr="00B6421D">
        <w:rPr>
          <w:sz w:val="26"/>
          <w:szCs w:val="26"/>
          <w:lang w:val="lv-LV"/>
        </w:rPr>
        <w:t>(</w:t>
      </w:r>
      <w:r w:rsidR="00EB03DB">
        <w:rPr>
          <w:sz w:val="26"/>
          <w:szCs w:val="26"/>
          <w:lang w:val="lv-LV"/>
        </w:rPr>
        <w:t>divām</w:t>
      </w:r>
      <w:r w:rsidR="00D607ED" w:rsidRPr="00B6421D">
        <w:rPr>
          <w:sz w:val="26"/>
          <w:szCs w:val="26"/>
          <w:lang w:val="lv-LV"/>
        </w:rPr>
        <w:t xml:space="preserve">) lapām </w:t>
      </w:r>
      <w:r w:rsidR="00E70A9F" w:rsidRPr="00B6421D">
        <w:rPr>
          <w:sz w:val="26"/>
          <w:szCs w:val="26"/>
          <w:lang w:val="lv-LV"/>
        </w:rPr>
        <w:t>un</w:t>
      </w:r>
      <w:r w:rsidR="00967FA8" w:rsidRPr="00B6421D">
        <w:rPr>
          <w:sz w:val="26"/>
          <w:szCs w:val="26"/>
          <w:lang w:val="lv-LV"/>
        </w:rPr>
        <w:t xml:space="preserve"> 2. pielikumu “Finanšu piedāvājums”</w:t>
      </w:r>
      <w:r w:rsidR="00D607ED" w:rsidRPr="00B6421D">
        <w:rPr>
          <w:sz w:val="26"/>
          <w:szCs w:val="26"/>
          <w:lang w:val="lv-LV"/>
        </w:rPr>
        <w:t xml:space="preserve"> uz </w:t>
      </w:r>
      <w:r w:rsidR="00EB03DB">
        <w:rPr>
          <w:sz w:val="26"/>
          <w:szCs w:val="26"/>
          <w:lang w:val="lv-LV"/>
        </w:rPr>
        <w:t>2</w:t>
      </w:r>
      <w:r w:rsidR="00D607ED" w:rsidRPr="00B6421D">
        <w:rPr>
          <w:sz w:val="26"/>
          <w:szCs w:val="26"/>
          <w:lang w:val="lv-LV"/>
        </w:rPr>
        <w:t xml:space="preserve"> (</w:t>
      </w:r>
      <w:r w:rsidR="00EB03DB">
        <w:rPr>
          <w:sz w:val="26"/>
          <w:szCs w:val="26"/>
          <w:lang w:val="lv-LV"/>
        </w:rPr>
        <w:t>divām</w:t>
      </w:r>
      <w:r w:rsidR="00D607ED" w:rsidRPr="00B6421D">
        <w:rPr>
          <w:sz w:val="26"/>
          <w:szCs w:val="26"/>
          <w:lang w:val="lv-LV"/>
        </w:rPr>
        <w:t>) lap</w:t>
      </w:r>
      <w:r w:rsidR="00EB03DB">
        <w:rPr>
          <w:sz w:val="26"/>
          <w:szCs w:val="26"/>
          <w:lang w:val="lv-LV"/>
        </w:rPr>
        <w:t>ām</w:t>
      </w:r>
      <w:r w:rsidRPr="00B6421D">
        <w:rPr>
          <w:sz w:val="26"/>
          <w:szCs w:val="26"/>
          <w:lang w:val="lv-LV"/>
        </w:rPr>
        <w:t>, kas ir neatņemama</w:t>
      </w:r>
      <w:r w:rsidR="0027221B">
        <w:rPr>
          <w:sz w:val="26"/>
          <w:szCs w:val="26"/>
          <w:lang w:val="lv-LV"/>
        </w:rPr>
        <w:t xml:space="preserve">s </w:t>
      </w:r>
      <w:r w:rsidRPr="00B6421D">
        <w:rPr>
          <w:sz w:val="26"/>
          <w:szCs w:val="26"/>
          <w:lang w:val="lv-LV"/>
        </w:rPr>
        <w:t>Līguma sastāvdaļa</w:t>
      </w:r>
      <w:r w:rsidR="0027221B">
        <w:rPr>
          <w:sz w:val="26"/>
          <w:szCs w:val="26"/>
          <w:lang w:val="lv-LV"/>
        </w:rPr>
        <w:t>s</w:t>
      </w:r>
      <w:r w:rsidRPr="00B6421D">
        <w:rPr>
          <w:sz w:val="26"/>
          <w:szCs w:val="26"/>
          <w:lang w:val="lv-LV"/>
        </w:rPr>
        <w:t>.</w:t>
      </w:r>
    </w:p>
    <w:p w14:paraId="4DBF1505" w14:textId="77777777" w:rsidR="00F13FEC" w:rsidRPr="00B6421D" w:rsidRDefault="008C5341" w:rsidP="0027221B">
      <w:pPr>
        <w:numPr>
          <w:ilvl w:val="0"/>
          <w:numId w:val="16"/>
        </w:numPr>
        <w:spacing w:before="240"/>
        <w:ind w:left="0" w:firstLine="0"/>
        <w:jc w:val="center"/>
        <w:rPr>
          <w:b/>
          <w:sz w:val="26"/>
          <w:szCs w:val="26"/>
          <w:lang w:val="lv-LV"/>
        </w:rPr>
      </w:pPr>
      <w:r w:rsidRPr="00B6421D">
        <w:rPr>
          <w:b/>
          <w:sz w:val="26"/>
          <w:szCs w:val="26"/>
          <w:lang w:val="lv-LV"/>
        </w:rPr>
        <w:t>Pušu rekvizīti un paraksti</w:t>
      </w:r>
    </w:p>
    <w:tbl>
      <w:tblPr>
        <w:tblW w:w="0" w:type="auto"/>
        <w:tblInd w:w="108" w:type="dxa"/>
        <w:tblLook w:val="04A0" w:firstRow="1" w:lastRow="0" w:firstColumn="1" w:lastColumn="0" w:noHBand="0" w:noVBand="1"/>
      </w:tblPr>
      <w:tblGrid>
        <w:gridCol w:w="417"/>
        <w:gridCol w:w="4203"/>
        <w:gridCol w:w="222"/>
        <w:gridCol w:w="195"/>
        <w:gridCol w:w="4425"/>
      </w:tblGrid>
      <w:tr w:rsidR="0027221B" w:rsidRPr="00E84932" w14:paraId="680F348B" w14:textId="77777777" w:rsidTr="00ED23BE">
        <w:tc>
          <w:tcPr>
            <w:tcW w:w="4620" w:type="dxa"/>
            <w:gridSpan w:val="2"/>
            <w:shd w:val="clear" w:color="auto" w:fill="auto"/>
          </w:tcPr>
          <w:p w14:paraId="4D2B144A" w14:textId="77777777" w:rsidR="0027221B" w:rsidRPr="00E84932" w:rsidRDefault="0027221B" w:rsidP="00ED23BE">
            <w:pPr>
              <w:rPr>
                <w:b/>
                <w:bCs/>
                <w:sz w:val="26"/>
                <w:szCs w:val="26"/>
                <w:lang w:val="lv-LV"/>
              </w:rPr>
            </w:pPr>
            <w:r w:rsidRPr="00E84932">
              <w:rPr>
                <w:b/>
                <w:bCs/>
                <w:sz w:val="26"/>
                <w:szCs w:val="26"/>
                <w:lang w:val="lv-LV"/>
              </w:rPr>
              <w:t>Pasūtītājs:</w:t>
            </w:r>
          </w:p>
        </w:tc>
        <w:tc>
          <w:tcPr>
            <w:tcW w:w="417" w:type="dxa"/>
            <w:gridSpan w:val="2"/>
            <w:shd w:val="clear" w:color="auto" w:fill="auto"/>
          </w:tcPr>
          <w:p w14:paraId="08B62A29" w14:textId="77777777" w:rsidR="0027221B" w:rsidRPr="00E84932" w:rsidRDefault="0027221B" w:rsidP="00ED23BE">
            <w:pPr>
              <w:jc w:val="center"/>
              <w:rPr>
                <w:b/>
                <w:bCs/>
                <w:sz w:val="26"/>
                <w:szCs w:val="26"/>
                <w:lang w:val="lv-LV"/>
              </w:rPr>
            </w:pPr>
          </w:p>
        </w:tc>
        <w:tc>
          <w:tcPr>
            <w:tcW w:w="4425" w:type="dxa"/>
            <w:shd w:val="clear" w:color="auto" w:fill="auto"/>
          </w:tcPr>
          <w:p w14:paraId="4F7C211D" w14:textId="77777777" w:rsidR="0027221B" w:rsidRPr="00E84932" w:rsidRDefault="0027221B" w:rsidP="00ED23BE">
            <w:pPr>
              <w:rPr>
                <w:b/>
                <w:bCs/>
                <w:sz w:val="26"/>
                <w:szCs w:val="26"/>
                <w:lang w:val="lv-LV"/>
              </w:rPr>
            </w:pPr>
            <w:r>
              <w:rPr>
                <w:b/>
                <w:bCs/>
                <w:sz w:val="26"/>
                <w:szCs w:val="26"/>
                <w:lang w:val="lv-LV"/>
              </w:rPr>
              <w:t>Piegādātāj</w:t>
            </w:r>
            <w:r w:rsidRPr="00E84932">
              <w:rPr>
                <w:b/>
                <w:bCs/>
                <w:sz w:val="26"/>
                <w:szCs w:val="26"/>
                <w:lang w:val="lv-LV"/>
              </w:rPr>
              <w:t>s:</w:t>
            </w:r>
          </w:p>
        </w:tc>
      </w:tr>
      <w:tr w:rsidR="0027221B" w:rsidRPr="00D554CC" w14:paraId="75447346" w14:textId="77777777" w:rsidTr="00ED23BE">
        <w:tc>
          <w:tcPr>
            <w:tcW w:w="4620" w:type="dxa"/>
            <w:gridSpan w:val="2"/>
            <w:shd w:val="clear" w:color="auto" w:fill="auto"/>
          </w:tcPr>
          <w:p w14:paraId="2A5F9EA0" w14:textId="77777777" w:rsidR="0027221B" w:rsidRPr="00E84932" w:rsidRDefault="0027221B" w:rsidP="00ED23BE">
            <w:pPr>
              <w:rPr>
                <w:sz w:val="26"/>
                <w:szCs w:val="26"/>
                <w:lang w:val="lv-LV"/>
              </w:rPr>
            </w:pPr>
            <w:r w:rsidRPr="00E84932">
              <w:rPr>
                <w:sz w:val="26"/>
                <w:szCs w:val="26"/>
                <w:lang w:val="lv-LV"/>
              </w:rPr>
              <w:t xml:space="preserve">Rīgas </w:t>
            </w:r>
            <w:r>
              <w:rPr>
                <w:sz w:val="26"/>
                <w:szCs w:val="26"/>
                <w:lang w:val="lv-LV"/>
              </w:rPr>
              <w:t xml:space="preserve">valstspilsētas </w:t>
            </w:r>
            <w:r w:rsidRPr="00E84932">
              <w:rPr>
                <w:sz w:val="26"/>
                <w:szCs w:val="26"/>
                <w:lang w:val="lv-LV"/>
              </w:rPr>
              <w:t>pašvaldības policija</w:t>
            </w:r>
          </w:p>
          <w:p w14:paraId="315529B5" w14:textId="77777777" w:rsidR="0027221B" w:rsidRPr="00491183" w:rsidRDefault="0027221B" w:rsidP="00ED23BE">
            <w:pPr>
              <w:rPr>
                <w:sz w:val="26"/>
                <w:szCs w:val="26"/>
                <w:lang w:val="lv-LV"/>
              </w:rPr>
            </w:pPr>
            <w:r w:rsidRPr="000C25E6">
              <w:rPr>
                <w:sz w:val="26"/>
                <w:szCs w:val="26"/>
                <w:lang w:val="lv-LV"/>
              </w:rPr>
              <w:t>Valērijas Seiles iela 12A</w:t>
            </w:r>
            <w:r w:rsidRPr="00E84932">
              <w:rPr>
                <w:sz w:val="26"/>
                <w:szCs w:val="26"/>
                <w:lang w:val="lv-LV"/>
              </w:rPr>
              <w:t>, Rīga, LV-1019</w:t>
            </w:r>
          </w:p>
        </w:tc>
        <w:tc>
          <w:tcPr>
            <w:tcW w:w="417" w:type="dxa"/>
            <w:gridSpan w:val="2"/>
            <w:shd w:val="clear" w:color="auto" w:fill="auto"/>
          </w:tcPr>
          <w:p w14:paraId="2B2DC678" w14:textId="77777777" w:rsidR="0027221B" w:rsidRPr="00E84932" w:rsidRDefault="0027221B" w:rsidP="00ED23BE">
            <w:pPr>
              <w:rPr>
                <w:sz w:val="26"/>
                <w:szCs w:val="26"/>
                <w:lang w:val="lv-LV"/>
              </w:rPr>
            </w:pPr>
          </w:p>
        </w:tc>
        <w:tc>
          <w:tcPr>
            <w:tcW w:w="4425" w:type="dxa"/>
            <w:shd w:val="clear" w:color="auto" w:fill="auto"/>
          </w:tcPr>
          <w:p w14:paraId="1A36F3E8" w14:textId="77777777" w:rsidR="0027221B" w:rsidRDefault="0041593D" w:rsidP="00ED23BE">
            <w:pPr>
              <w:rPr>
                <w:sz w:val="26"/>
                <w:szCs w:val="26"/>
                <w:lang w:val="lv-LV"/>
              </w:rPr>
            </w:pPr>
            <w:r>
              <w:rPr>
                <w:sz w:val="26"/>
                <w:szCs w:val="26"/>
                <w:lang w:val="lv-LV"/>
              </w:rPr>
              <w:t>SIA “Delfīns M”</w:t>
            </w:r>
          </w:p>
          <w:p w14:paraId="7105596C" w14:textId="26C535D9" w:rsidR="0041593D" w:rsidRPr="00F30C5C" w:rsidRDefault="0041593D" w:rsidP="00ED23BE">
            <w:pPr>
              <w:rPr>
                <w:sz w:val="26"/>
                <w:szCs w:val="26"/>
                <w:lang w:val="lv-LV"/>
              </w:rPr>
            </w:pPr>
            <w:r>
              <w:rPr>
                <w:sz w:val="26"/>
                <w:szCs w:val="26"/>
                <w:lang w:val="lv-LV"/>
              </w:rPr>
              <w:t>Krasta iela 89, Rīga, LV-1019</w:t>
            </w:r>
          </w:p>
        </w:tc>
      </w:tr>
      <w:tr w:rsidR="0027221B" w:rsidRPr="00E84932" w14:paraId="595FE369" w14:textId="77777777" w:rsidTr="00ED23BE">
        <w:tc>
          <w:tcPr>
            <w:tcW w:w="4620" w:type="dxa"/>
            <w:gridSpan w:val="2"/>
            <w:shd w:val="clear" w:color="auto" w:fill="auto"/>
          </w:tcPr>
          <w:p w14:paraId="5E074C20" w14:textId="77777777" w:rsidR="0027221B" w:rsidRPr="00E84932" w:rsidRDefault="0027221B" w:rsidP="00ED23BE">
            <w:pPr>
              <w:rPr>
                <w:b/>
                <w:bCs/>
                <w:sz w:val="26"/>
                <w:szCs w:val="26"/>
                <w:lang w:val="lv-LV"/>
              </w:rPr>
            </w:pPr>
            <w:r w:rsidRPr="00E84932">
              <w:rPr>
                <w:b/>
                <w:bCs/>
                <w:sz w:val="26"/>
                <w:szCs w:val="26"/>
                <w:lang w:val="lv-LV"/>
              </w:rPr>
              <w:t>Norēķinu rekvizīti:</w:t>
            </w:r>
          </w:p>
          <w:p w14:paraId="59003FAA" w14:textId="77777777" w:rsidR="0027221B" w:rsidRPr="00E84932" w:rsidRDefault="0027221B" w:rsidP="00ED23BE">
            <w:pPr>
              <w:rPr>
                <w:sz w:val="26"/>
                <w:szCs w:val="26"/>
                <w:lang w:val="lv-LV"/>
              </w:rPr>
            </w:pPr>
            <w:r w:rsidRPr="00E84932">
              <w:rPr>
                <w:sz w:val="26"/>
                <w:szCs w:val="26"/>
                <w:lang w:val="lv-LV"/>
              </w:rPr>
              <w:t xml:space="preserve">Rīgas </w:t>
            </w:r>
            <w:r>
              <w:rPr>
                <w:sz w:val="26"/>
                <w:szCs w:val="26"/>
                <w:lang w:val="lv-LV"/>
              </w:rPr>
              <w:t>valsts</w:t>
            </w:r>
            <w:r w:rsidRPr="00E84932">
              <w:rPr>
                <w:sz w:val="26"/>
                <w:szCs w:val="26"/>
                <w:lang w:val="lv-LV"/>
              </w:rPr>
              <w:t>pilsētas pašvaldība</w:t>
            </w:r>
          </w:p>
          <w:p w14:paraId="79974701" w14:textId="77777777" w:rsidR="0027221B" w:rsidRPr="00E84932" w:rsidRDefault="0027221B" w:rsidP="00ED23BE">
            <w:pPr>
              <w:rPr>
                <w:sz w:val="26"/>
                <w:szCs w:val="26"/>
                <w:lang w:val="lv-LV"/>
              </w:rPr>
            </w:pPr>
            <w:r w:rsidRPr="00E84932">
              <w:rPr>
                <w:sz w:val="26"/>
                <w:szCs w:val="26"/>
                <w:lang w:val="lv-LV"/>
              </w:rPr>
              <w:t>Rātslaukums 1, Rīga, LV-1050</w:t>
            </w:r>
          </w:p>
          <w:p w14:paraId="3B8BE0EF" w14:textId="77777777" w:rsidR="0027221B" w:rsidRPr="00E84932" w:rsidRDefault="0027221B" w:rsidP="00ED23BE">
            <w:pPr>
              <w:rPr>
                <w:sz w:val="26"/>
                <w:szCs w:val="26"/>
                <w:lang w:val="lv-LV"/>
              </w:rPr>
            </w:pPr>
            <w:r w:rsidRPr="00E84932">
              <w:rPr>
                <w:sz w:val="26"/>
                <w:szCs w:val="26"/>
                <w:lang w:val="lv-LV"/>
              </w:rPr>
              <w:t>NMR kods: 90011524360</w:t>
            </w:r>
          </w:p>
          <w:p w14:paraId="0040F623" w14:textId="77777777" w:rsidR="0027221B" w:rsidRPr="00E84932" w:rsidRDefault="0027221B" w:rsidP="00ED23BE">
            <w:pPr>
              <w:rPr>
                <w:sz w:val="26"/>
                <w:szCs w:val="26"/>
                <w:lang w:val="lv-LV"/>
              </w:rPr>
            </w:pPr>
            <w:r w:rsidRPr="00E84932">
              <w:rPr>
                <w:sz w:val="26"/>
                <w:szCs w:val="26"/>
                <w:lang w:val="lv-LV"/>
              </w:rPr>
              <w:t>PVN reģ.</w:t>
            </w:r>
            <w:r>
              <w:rPr>
                <w:sz w:val="26"/>
                <w:szCs w:val="26"/>
                <w:lang w:val="lv-LV"/>
              </w:rPr>
              <w:t xml:space="preserve"> </w:t>
            </w:r>
            <w:r w:rsidRPr="00E84932">
              <w:rPr>
                <w:sz w:val="26"/>
                <w:szCs w:val="26"/>
                <w:lang w:val="lv-LV"/>
              </w:rPr>
              <w:t>Nr.</w:t>
            </w:r>
            <w:r>
              <w:rPr>
                <w:sz w:val="26"/>
                <w:szCs w:val="26"/>
                <w:lang w:val="lv-LV"/>
              </w:rPr>
              <w:t>:</w:t>
            </w:r>
            <w:r w:rsidRPr="00E84932">
              <w:rPr>
                <w:sz w:val="26"/>
                <w:szCs w:val="26"/>
                <w:lang w:val="lv-LV"/>
              </w:rPr>
              <w:t xml:space="preserve"> LV90011524360</w:t>
            </w:r>
          </w:p>
          <w:p w14:paraId="572F50DD" w14:textId="77777777" w:rsidR="0027221B" w:rsidRPr="00E84932" w:rsidRDefault="0027221B" w:rsidP="00ED23BE">
            <w:pPr>
              <w:rPr>
                <w:sz w:val="26"/>
                <w:szCs w:val="26"/>
                <w:lang w:val="lv-LV"/>
              </w:rPr>
            </w:pPr>
            <w:r w:rsidRPr="00E84932">
              <w:rPr>
                <w:sz w:val="26"/>
                <w:szCs w:val="26"/>
                <w:lang w:val="lv-LV"/>
              </w:rPr>
              <w:lastRenderedPageBreak/>
              <w:t xml:space="preserve">Banka: Luminor Bank AS Latvijas filiāle </w:t>
            </w:r>
          </w:p>
          <w:p w14:paraId="4D3E184F" w14:textId="77777777" w:rsidR="0027221B" w:rsidRPr="00E84932" w:rsidRDefault="0027221B" w:rsidP="00ED23BE">
            <w:pPr>
              <w:rPr>
                <w:sz w:val="26"/>
                <w:szCs w:val="26"/>
                <w:lang w:val="lv-LV"/>
              </w:rPr>
            </w:pPr>
            <w:r w:rsidRPr="00E84932">
              <w:rPr>
                <w:sz w:val="26"/>
                <w:szCs w:val="26"/>
                <w:lang w:val="lv-LV"/>
              </w:rPr>
              <w:t>Kods: RIKOLV2X</w:t>
            </w:r>
          </w:p>
          <w:p w14:paraId="623777BF" w14:textId="77777777" w:rsidR="0027221B" w:rsidRPr="00E84932" w:rsidRDefault="0027221B" w:rsidP="00ED23BE">
            <w:pPr>
              <w:rPr>
                <w:sz w:val="26"/>
                <w:szCs w:val="26"/>
                <w:lang w:val="lv-LV"/>
              </w:rPr>
            </w:pPr>
            <w:r w:rsidRPr="00E84932">
              <w:rPr>
                <w:sz w:val="26"/>
                <w:szCs w:val="26"/>
                <w:lang w:val="lv-LV"/>
              </w:rPr>
              <w:t>Konts: LV41RIKO0021800014010</w:t>
            </w:r>
          </w:p>
          <w:p w14:paraId="04F9CD8E" w14:textId="77777777" w:rsidR="0027221B" w:rsidRPr="00E84932" w:rsidRDefault="0027221B" w:rsidP="00ED23BE">
            <w:pPr>
              <w:rPr>
                <w:sz w:val="26"/>
                <w:szCs w:val="26"/>
                <w:lang w:val="lv-LV"/>
              </w:rPr>
            </w:pPr>
            <w:r w:rsidRPr="00E84932">
              <w:rPr>
                <w:sz w:val="26"/>
                <w:szCs w:val="26"/>
                <w:lang w:val="lv-LV"/>
              </w:rPr>
              <w:t>RD iestādes kods: 219</w:t>
            </w:r>
          </w:p>
        </w:tc>
        <w:tc>
          <w:tcPr>
            <w:tcW w:w="417" w:type="dxa"/>
            <w:gridSpan w:val="2"/>
            <w:shd w:val="clear" w:color="auto" w:fill="auto"/>
          </w:tcPr>
          <w:p w14:paraId="7E4F7B07" w14:textId="77777777" w:rsidR="0027221B" w:rsidRPr="00E84932" w:rsidRDefault="0027221B" w:rsidP="00ED23BE">
            <w:pPr>
              <w:rPr>
                <w:sz w:val="26"/>
                <w:szCs w:val="26"/>
                <w:lang w:val="lv-LV"/>
              </w:rPr>
            </w:pPr>
          </w:p>
        </w:tc>
        <w:tc>
          <w:tcPr>
            <w:tcW w:w="4425" w:type="dxa"/>
            <w:shd w:val="clear" w:color="auto" w:fill="auto"/>
          </w:tcPr>
          <w:p w14:paraId="4A2FAF75" w14:textId="77777777" w:rsidR="0027221B" w:rsidRPr="00E84932" w:rsidRDefault="0027221B" w:rsidP="00ED23BE">
            <w:pPr>
              <w:rPr>
                <w:b/>
                <w:bCs/>
                <w:sz w:val="26"/>
                <w:szCs w:val="26"/>
                <w:lang w:val="lv-LV"/>
              </w:rPr>
            </w:pPr>
            <w:r w:rsidRPr="00E84932">
              <w:rPr>
                <w:b/>
                <w:bCs/>
                <w:sz w:val="26"/>
                <w:szCs w:val="26"/>
                <w:lang w:val="lv-LV"/>
              </w:rPr>
              <w:t>Norēķinu rekvizīti:</w:t>
            </w:r>
          </w:p>
          <w:p w14:paraId="226AF558" w14:textId="71963182" w:rsidR="0027221B" w:rsidRDefault="0027221B" w:rsidP="00ED23BE">
            <w:pPr>
              <w:rPr>
                <w:sz w:val="26"/>
                <w:szCs w:val="26"/>
                <w:lang w:val="lv-LV"/>
              </w:rPr>
            </w:pPr>
            <w:r>
              <w:rPr>
                <w:sz w:val="26"/>
                <w:szCs w:val="26"/>
                <w:lang w:val="lv-LV"/>
              </w:rPr>
              <w:t>PVN reģ. Nr.: </w:t>
            </w:r>
            <w:r w:rsidR="0041593D">
              <w:rPr>
                <w:sz w:val="26"/>
                <w:szCs w:val="26"/>
                <w:lang w:val="lv-LV"/>
              </w:rPr>
              <w:t>40003439368</w:t>
            </w:r>
          </w:p>
          <w:p w14:paraId="7C5302A3" w14:textId="3F659C55" w:rsidR="0027221B" w:rsidRDefault="0027221B" w:rsidP="00ED23BE">
            <w:pPr>
              <w:rPr>
                <w:sz w:val="26"/>
                <w:szCs w:val="26"/>
                <w:lang w:val="lv-LV"/>
              </w:rPr>
            </w:pPr>
            <w:r>
              <w:rPr>
                <w:sz w:val="26"/>
                <w:szCs w:val="26"/>
                <w:lang w:val="lv-LV"/>
              </w:rPr>
              <w:t>Banka:</w:t>
            </w:r>
          </w:p>
          <w:p w14:paraId="179926F8" w14:textId="382B433E" w:rsidR="0027221B" w:rsidRDefault="0027221B" w:rsidP="00ED23BE">
            <w:pPr>
              <w:rPr>
                <w:sz w:val="26"/>
                <w:szCs w:val="26"/>
                <w:lang w:val="lv-LV"/>
              </w:rPr>
            </w:pPr>
            <w:r>
              <w:rPr>
                <w:sz w:val="26"/>
                <w:szCs w:val="26"/>
                <w:lang w:val="lv-LV"/>
              </w:rPr>
              <w:t xml:space="preserve">Kods: </w:t>
            </w:r>
          </w:p>
          <w:p w14:paraId="6978C664" w14:textId="6EBF7D9C" w:rsidR="0027221B" w:rsidRPr="00E84932" w:rsidRDefault="0027221B" w:rsidP="00ED23BE">
            <w:pPr>
              <w:rPr>
                <w:sz w:val="26"/>
                <w:szCs w:val="26"/>
                <w:lang w:val="lv-LV"/>
              </w:rPr>
            </w:pPr>
            <w:r>
              <w:rPr>
                <w:sz w:val="26"/>
                <w:szCs w:val="26"/>
                <w:lang w:val="lv-LV"/>
              </w:rPr>
              <w:t>Konts:</w:t>
            </w:r>
            <w:r>
              <w:t xml:space="preserve"> </w:t>
            </w:r>
          </w:p>
        </w:tc>
      </w:tr>
      <w:tr w:rsidR="0027221B" w:rsidRPr="00E84932" w14:paraId="0AFD7AC2" w14:textId="77777777" w:rsidTr="00ED23BE">
        <w:tc>
          <w:tcPr>
            <w:tcW w:w="4620" w:type="dxa"/>
            <w:gridSpan w:val="2"/>
            <w:shd w:val="clear" w:color="auto" w:fill="auto"/>
          </w:tcPr>
          <w:p w14:paraId="4EA4215D" w14:textId="77777777" w:rsidR="0027221B" w:rsidRPr="00E84932" w:rsidRDefault="0027221B" w:rsidP="00ED23BE">
            <w:pPr>
              <w:rPr>
                <w:b/>
                <w:bCs/>
                <w:sz w:val="26"/>
                <w:szCs w:val="26"/>
                <w:lang w:val="lv-LV"/>
              </w:rPr>
            </w:pPr>
            <w:r w:rsidRPr="00E84932">
              <w:rPr>
                <w:b/>
                <w:bCs/>
                <w:sz w:val="26"/>
                <w:szCs w:val="26"/>
                <w:lang w:val="lv-LV"/>
              </w:rPr>
              <w:lastRenderedPageBreak/>
              <w:t xml:space="preserve">Par līguma izpildi atbildīgā persona: </w:t>
            </w:r>
          </w:p>
          <w:p w14:paraId="45EB0704" w14:textId="28F61729" w:rsidR="001B2159" w:rsidRDefault="00B62DC8" w:rsidP="001B2159">
            <w:pPr>
              <w:rPr>
                <w:sz w:val="26"/>
                <w:szCs w:val="26"/>
                <w:lang w:val="lv-LV"/>
              </w:rPr>
            </w:pPr>
            <w:r>
              <w:rPr>
                <w:sz w:val="26"/>
                <w:szCs w:val="26"/>
                <w:lang w:val="lv-LV"/>
              </w:rPr>
              <w:t xml:space="preserve">Pasūtītāja Drošības uz ūdens pārvaldes </w:t>
            </w:r>
          </w:p>
          <w:p w14:paraId="5CECF13A" w14:textId="5AE4F1C0" w:rsidR="00B62DC8" w:rsidRPr="00B62DC8" w:rsidRDefault="00B62DC8" w:rsidP="001B2159">
            <w:pPr>
              <w:rPr>
                <w:sz w:val="26"/>
                <w:szCs w:val="26"/>
                <w:lang w:val="lv-LV"/>
              </w:rPr>
            </w:pPr>
            <w:r>
              <w:rPr>
                <w:sz w:val="26"/>
                <w:szCs w:val="26"/>
                <w:lang w:val="lv-LV"/>
              </w:rPr>
              <w:t xml:space="preserve">galvenais speciālists </w:t>
            </w:r>
          </w:p>
          <w:p w14:paraId="4E1DB2F2" w14:textId="6A582DD3" w:rsidR="001B2159" w:rsidRPr="00B62DC8" w:rsidRDefault="00B62DC8" w:rsidP="00ED23BE">
            <w:pPr>
              <w:rPr>
                <w:sz w:val="26"/>
                <w:szCs w:val="26"/>
                <w:lang w:val="lv-LV"/>
              </w:rPr>
            </w:pPr>
            <w:r>
              <w:rPr>
                <w:sz w:val="26"/>
                <w:szCs w:val="26"/>
                <w:lang w:val="lv-LV"/>
              </w:rPr>
              <w:t>Valters Plešs</w:t>
            </w:r>
          </w:p>
          <w:p w14:paraId="0E4F93AE" w14:textId="35756AB4" w:rsidR="0027221B" w:rsidRPr="00E84932" w:rsidRDefault="0027221B" w:rsidP="00ED23BE">
            <w:pPr>
              <w:rPr>
                <w:sz w:val="26"/>
                <w:szCs w:val="26"/>
                <w:lang w:val="lv-LV"/>
              </w:rPr>
            </w:pPr>
            <w:r w:rsidRPr="00E84932">
              <w:rPr>
                <w:sz w:val="26"/>
                <w:szCs w:val="26"/>
                <w:lang w:val="lv-LV"/>
              </w:rPr>
              <w:t>Tālru</w:t>
            </w:r>
            <w:r>
              <w:rPr>
                <w:sz w:val="26"/>
                <w:szCs w:val="26"/>
                <w:lang w:val="lv-LV"/>
              </w:rPr>
              <w:t>nis</w:t>
            </w:r>
            <w:r w:rsidRPr="00E84932">
              <w:rPr>
                <w:sz w:val="26"/>
                <w:szCs w:val="26"/>
                <w:lang w:val="lv-LV"/>
              </w:rPr>
              <w:t xml:space="preserve">: </w:t>
            </w:r>
            <w:r w:rsidR="00B62DC8">
              <w:rPr>
                <w:sz w:val="26"/>
                <w:szCs w:val="26"/>
                <w:lang w:val="lv-LV"/>
              </w:rPr>
              <w:t>67105716 vai 29179253</w:t>
            </w:r>
          </w:p>
          <w:p w14:paraId="1DE120CD" w14:textId="3E5FBF73" w:rsidR="0027221B" w:rsidRPr="00E84932" w:rsidRDefault="0027221B" w:rsidP="00ED23BE">
            <w:pPr>
              <w:rPr>
                <w:sz w:val="26"/>
                <w:szCs w:val="26"/>
                <w:lang w:val="lv-LV"/>
              </w:rPr>
            </w:pPr>
            <w:r w:rsidRPr="00E84932">
              <w:rPr>
                <w:sz w:val="26"/>
                <w:szCs w:val="26"/>
                <w:lang w:val="lv-LV"/>
              </w:rPr>
              <w:t xml:space="preserve">E-pasts: </w:t>
            </w:r>
            <w:r w:rsidR="00B62DC8">
              <w:rPr>
                <w:sz w:val="26"/>
                <w:szCs w:val="26"/>
                <w:lang w:val="lv-LV"/>
              </w:rPr>
              <w:t>Valters.Pless@riga.lv</w:t>
            </w:r>
          </w:p>
        </w:tc>
        <w:tc>
          <w:tcPr>
            <w:tcW w:w="417" w:type="dxa"/>
            <w:gridSpan w:val="2"/>
            <w:shd w:val="clear" w:color="auto" w:fill="auto"/>
          </w:tcPr>
          <w:p w14:paraId="60B420DA" w14:textId="77777777" w:rsidR="0027221B" w:rsidRPr="00E84932" w:rsidRDefault="0027221B" w:rsidP="00ED23BE">
            <w:pPr>
              <w:rPr>
                <w:sz w:val="26"/>
                <w:szCs w:val="26"/>
                <w:lang w:val="lv-LV"/>
              </w:rPr>
            </w:pPr>
          </w:p>
        </w:tc>
        <w:tc>
          <w:tcPr>
            <w:tcW w:w="4425" w:type="dxa"/>
            <w:shd w:val="clear" w:color="auto" w:fill="auto"/>
          </w:tcPr>
          <w:p w14:paraId="795D36DD" w14:textId="77777777" w:rsidR="0027221B" w:rsidRPr="00E84932" w:rsidRDefault="0027221B" w:rsidP="00ED23BE">
            <w:pPr>
              <w:rPr>
                <w:b/>
                <w:bCs/>
                <w:sz w:val="26"/>
                <w:szCs w:val="26"/>
                <w:lang w:val="lv-LV"/>
              </w:rPr>
            </w:pPr>
            <w:r w:rsidRPr="00E84932">
              <w:rPr>
                <w:b/>
                <w:bCs/>
                <w:sz w:val="26"/>
                <w:szCs w:val="26"/>
                <w:lang w:val="lv-LV"/>
              </w:rPr>
              <w:t xml:space="preserve">Par līguma izpildi atbildīgā persona: </w:t>
            </w:r>
          </w:p>
          <w:p w14:paraId="387BB7EB" w14:textId="0D0DFCBF" w:rsidR="0027221B" w:rsidRPr="00160E1C" w:rsidRDefault="00160E1C" w:rsidP="00ED23BE">
            <w:pPr>
              <w:rPr>
                <w:i/>
                <w:iCs/>
                <w:sz w:val="26"/>
                <w:szCs w:val="26"/>
                <w:lang w:val="lv-LV"/>
              </w:rPr>
            </w:pPr>
            <w:r w:rsidRPr="00160E1C">
              <w:rPr>
                <w:i/>
                <w:iCs/>
                <w:sz w:val="26"/>
                <w:szCs w:val="26"/>
                <w:lang w:val="lv-LV"/>
              </w:rPr>
              <w:t>Amats</w:t>
            </w:r>
          </w:p>
          <w:p w14:paraId="448CA257" w14:textId="77777777" w:rsidR="00511A4B" w:rsidRDefault="00511A4B" w:rsidP="00ED23BE">
            <w:pPr>
              <w:rPr>
                <w:sz w:val="26"/>
                <w:szCs w:val="26"/>
                <w:lang w:val="lv-LV"/>
              </w:rPr>
            </w:pPr>
          </w:p>
          <w:p w14:paraId="4D8D637C" w14:textId="24CC1CBB" w:rsidR="00511A4B" w:rsidRPr="00160E1C" w:rsidRDefault="00160E1C" w:rsidP="00ED23BE">
            <w:pPr>
              <w:rPr>
                <w:i/>
                <w:iCs/>
                <w:sz w:val="26"/>
                <w:szCs w:val="26"/>
                <w:lang w:val="lv-LV"/>
              </w:rPr>
            </w:pPr>
            <w:r w:rsidRPr="00160E1C">
              <w:rPr>
                <w:i/>
                <w:iCs/>
                <w:sz w:val="26"/>
                <w:szCs w:val="26"/>
                <w:lang w:val="lv-LV"/>
              </w:rPr>
              <w:t>Vārds Uzvārds</w:t>
            </w:r>
          </w:p>
          <w:p w14:paraId="566E63DE" w14:textId="4576F4FF" w:rsidR="0027221B" w:rsidRDefault="0027221B" w:rsidP="00ED23BE">
            <w:pPr>
              <w:rPr>
                <w:sz w:val="26"/>
                <w:szCs w:val="26"/>
                <w:lang w:val="lv-LV"/>
              </w:rPr>
            </w:pPr>
            <w:r>
              <w:rPr>
                <w:sz w:val="26"/>
                <w:szCs w:val="26"/>
                <w:lang w:val="lv-LV"/>
              </w:rPr>
              <w:t xml:space="preserve">Tālrunis: </w:t>
            </w:r>
          </w:p>
          <w:p w14:paraId="63FA0E25" w14:textId="7FA1A3EA" w:rsidR="0027221B" w:rsidRPr="00E84932" w:rsidRDefault="0027221B" w:rsidP="00ED23BE">
            <w:pPr>
              <w:rPr>
                <w:sz w:val="26"/>
                <w:szCs w:val="26"/>
                <w:lang w:val="lv-LV"/>
              </w:rPr>
            </w:pPr>
            <w:r>
              <w:rPr>
                <w:sz w:val="26"/>
                <w:szCs w:val="26"/>
                <w:lang w:val="lv-LV"/>
              </w:rPr>
              <w:t xml:space="preserve">E-pasts: </w:t>
            </w:r>
          </w:p>
        </w:tc>
      </w:tr>
      <w:tr w:rsidR="0027221B" w:rsidRPr="00E84932" w14:paraId="7AB2B295" w14:textId="77777777" w:rsidTr="00ED23BE">
        <w:trPr>
          <w:gridAfter w:val="2"/>
          <w:wAfter w:w="4620" w:type="dxa"/>
        </w:trPr>
        <w:tc>
          <w:tcPr>
            <w:tcW w:w="417" w:type="dxa"/>
            <w:shd w:val="clear" w:color="auto" w:fill="auto"/>
          </w:tcPr>
          <w:p w14:paraId="395B2BBC" w14:textId="77777777" w:rsidR="0027221B" w:rsidRPr="00E84932" w:rsidRDefault="0027221B" w:rsidP="00ED23BE">
            <w:pPr>
              <w:rPr>
                <w:sz w:val="26"/>
                <w:szCs w:val="26"/>
                <w:lang w:val="lv-LV"/>
              </w:rPr>
            </w:pPr>
          </w:p>
        </w:tc>
        <w:tc>
          <w:tcPr>
            <w:tcW w:w="4425" w:type="dxa"/>
            <w:gridSpan w:val="2"/>
            <w:shd w:val="clear" w:color="auto" w:fill="auto"/>
          </w:tcPr>
          <w:p w14:paraId="79A99B2B" w14:textId="77777777" w:rsidR="0027221B" w:rsidRPr="00E84932" w:rsidRDefault="0027221B" w:rsidP="00ED23BE">
            <w:pPr>
              <w:rPr>
                <w:sz w:val="26"/>
                <w:szCs w:val="26"/>
                <w:lang w:val="lv-LV"/>
              </w:rPr>
            </w:pPr>
          </w:p>
        </w:tc>
      </w:tr>
      <w:tr w:rsidR="0027221B" w:rsidRPr="00E84932" w14:paraId="09EB81F3" w14:textId="77777777" w:rsidTr="00ED23BE">
        <w:tc>
          <w:tcPr>
            <w:tcW w:w="4620" w:type="dxa"/>
            <w:gridSpan w:val="2"/>
            <w:tcBorders>
              <w:bottom w:val="single" w:sz="4" w:space="0" w:color="auto"/>
            </w:tcBorders>
            <w:shd w:val="clear" w:color="auto" w:fill="auto"/>
          </w:tcPr>
          <w:p w14:paraId="347A08F9" w14:textId="77777777" w:rsidR="0027221B" w:rsidRPr="00E84932" w:rsidRDefault="0027221B" w:rsidP="00ED23BE">
            <w:pPr>
              <w:rPr>
                <w:sz w:val="26"/>
                <w:szCs w:val="26"/>
                <w:lang w:val="lv-LV"/>
              </w:rPr>
            </w:pPr>
          </w:p>
        </w:tc>
        <w:tc>
          <w:tcPr>
            <w:tcW w:w="417" w:type="dxa"/>
            <w:gridSpan w:val="2"/>
            <w:shd w:val="clear" w:color="auto" w:fill="auto"/>
          </w:tcPr>
          <w:p w14:paraId="48B70243" w14:textId="77777777" w:rsidR="0027221B" w:rsidRPr="00E84932" w:rsidRDefault="0027221B" w:rsidP="00ED23BE">
            <w:pPr>
              <w:rPr>
                <w:sz w:val="26"/>
                <w:szCs w:val="26"/>
                <w:lang w:val="lv-LV"/>
              </w:rPr>
            </w:pPr>
          </w:p>
        </w:tc>
        <w:tc>
          <w:tcPr>
            <w:tcW w:w="4425" w:type="dxa"/>
            <w:tcBorders>
              <w:bottom w:val="single" w:sz="4" w:space="0" w:color="auto"/>
            </w:tcBorders>
            <w:shd w:val="clear" w:color="auto" w:fill="auto"/>
          </w:tcPr>
          <w:p w14:paraId="2FDE9AF5" w14:textId="77777777" w:rsidR="0027221B" w:rsidRPr="00E84932" w:rsidRDefault="0027221B" w:rsidP="00ED23BE">
            <w:pPr>
              <w:rPr>
                <w:sz w:val="26"/>
                <w:szCs w:val="26"/>
                <w:lang w:val="lv-LV"/>
              </w:rPr>
            </w:pPr>
          </w:p>
        </w:tc>
      </w:tr>
      <w:tr w:rsidR="0027221B" w:rsidRPr="00E84932" w14:paraId="32B4F09D" w14:textId="77777777" w:rsidTr="00ED23BE">
        <w:tc>
          <w:tcPr>
            <w:tcW w:w="4620" w:type="dxa"/>
            <w:gridSpan w:val="2"/>
            <w:tcBorders>
              <w:top w:val="single" w:sz="4" w:space="0" w:color="auto"/>
            </w:tcBorders>
            <w:shd w:val="clear" w:color="auto" w:fill="auto"/>
          </w:tcPr>
          <w:p w14:paraId="2AE4EBB2" w14:textId="77777777" w:rsidR="0027221B" w:rsidRPr="00E84932" w:rsidRDefault="0027221B" w:rsidP="00ED23BE">
            <w:pPr>
              <w:jc w:val="center"/>
              <w:rPr>
                <w:b/>
                <w:bCs/>
                <w:sz w:val="26"/>
                <w:szCs w:val="26"/>
                <w:lang w:val="lv-LV"/>
              </w:rPr>
            </w:pPr>
            <w:r w:rsidRPr="00E84932">
              <w:rPr>
                <w:b/>
                <w:bCs/>
                <w:sz w:val="26"/>
                <w:szCs w:val="26"/>
                <w:lang w:val="lv-LV"/>
              </w:rPr>
              <w:t>J. Lūkass</w:t>
            </w:r>
          </w:p>
        </w:tc>
        <w:tc>
          <w:tcPr>
            <w:tcW w:w="417" w:type="dxa"/>
            <w:gridSpan w:val="2"/>
            <w:shd w:val="clear" w:color="auto" w:fill="auto"/>
          </w:tcPr>
          <w:p w14:paraId="2B32C9C8" w14:textId="77777777" w:rsidR="0027221B" w:rsidRPr="00E84932" w:rsidRDefault="0027221B" w:rsidP="00ED23BE">
            <w:pPr>
              <w:rPr>
                <w:sz w:val="26"/>
                <w:szCs w:val="26"/>
                <w:lang w:val="lv-LV"/>
              </w:rPr>
            </w:pPr>
          </w:p>
        </w:tc>
        <w:tc>
          <w:tcPr>
            <w:tcW w:w="4425" w:type="dxa"/>
            <w:tcBorders>
              <w:top w:val="single" w:sz="4" w:space="0" w:color="auto"/>
            </w:tcBorders>
            <w:shd w:val="clear" w:color="auto" w:fill="auto"/>
          </w:tcPr>
          <w:p w14:paraId="5673C762" w14:textId="62B6D6E4" w:rsidR="0027221B" w:rsidRPr="00E84932" w:rsidRDefault="00B62DC8" w:rsidP="00ED23BE">
            <w:pPr>
              <w:jc w:val="center"/>
              <w:rPr>
                <w:b/>
                <w:bCs/>
                <w:sz w:val="26"/>
                <w:szCs w:val="26"/>
                <w:lang w:val="lv-LV"/>
              </w:rPr>
            </w:pPr>
            <w:r>
              <w:rPr>
                <w:b/>
                <w:bCs/>
                <w:sz w:val="26"/>
                <w:szCs w:val="26"/>
                <w:lang w:val="lv-LV"/>
              </w:rPr>
              <w:t>V. </w:t>
            </w:r>
            <w:r w:rsidR="00160E1C">
              <w:rPr>
                <w:b/>
                <w:bCs/>
                <w:sz w:val="26"/>
                <w:szCs w:val="26"/>
                <w:lang w:val="lv-LV"/>
              </w:rPr>
              <w:t>Uzvārds</w:t>
            </w:r>
          </w:p>
        </w:tc>
      </w:tr>
    </w:tbl>
    <w:p w14:paraId="6E836045" w14:textId="77777777" w:rsidR="00B6314E" w:rsidRDefault="00B6314E" w:rsidP="00160E1C">
      <w:pPr>
        <w:rPr>
          <w:bCs/>
          <w:iCs/>
          <w:sz w:val="26"/>
          <w:szCs w:val="26"/>
          <w:lang w:val="fr-FR"/>
        </w:rPr>
        <w:sectPr w:rsidR="00B6314E" w:rsidSect="009D09E9">
          <w:headerReference w:type="default" r:id="rId11"/>
          <w:headerReference w:type="first" r:id="rId12"/>
          <w:pgSz w:w="11906" w:h="16838"/>
          <w:pgMar w:top="1134" w:right="851" w:bottom="1134" w:left="1701" w:header="720" w:footer="720" w:gutter="0"/>
          <w:pgNumType w:start="1"/>
          <w:cols w:space="720"/>
          <w:titlePg/>
          <w:docGrid w:linePitch="272"/>
        </w:sectPr>
      </w:pPr>
    </w:p>
    <w:p w14:paraId="71AB68E4" w14:textId="77777777" w:rsidR="00463AB4" w:rsidRPr="00160E1C" w:rsidRDefault="00463AB4" w:rsidP="00160E1C">
      <w:pPr>
        <w:rPr>
          <w:bCs/>
          <w:i/>
          <w:szCs w:val="24"/>
        </w:rPr>
      </w:pPr>
    </w:p>
    <w:sectPr w:rsidR="00463AB4" w:rsidRPr="00160E1C" w:rsidSect="00160E1C">
      <w:headerReference w:type="default" r:id="rId13"/>
      <w:footerReference w:type="even" r:id="rId14"/>
      <w:footerReference w:type="default" r:id="rId15"/>
      <w:headerReference w:type="first" r:id="rId16"/>
      <w:footerReference w:type="first" r:id="rId17"/>
      <w:pgSz w:w="11906" w:h="16838"/>
      <w:pgMar w:top="1134" w:right="851" w:bottom="1418" w:left="1701" w:header="709"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27F5" w14:textId="77777777" w:rsidR="00F51FA4" w:rsidRDefault="00F51FA4">
      <w:r>
        <w:separator/>
      </w:r>
    </w:p>
  </w:endnote>
  <w:endnote w:type="continuationSeparator" w:id="0">
    <w:p w14:paraId="5B05912C" w14:textId="77777777" w:rsidR="00F51FA4" w:rsidRDefault="00F5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85CD" w14:textId="77777777" w:rsidR="002422E1" w:rsidRDefault="002422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3520" w14:textId="77777777" w:rsidR="002422E1" w:rsidRDefault="002422E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0C33" w14:textId="77777777" w:rsidR="002422E1" w:rsidRDefault="002422E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5BF1" w14:textId="77777777" w:rsidR="00F51FA4" w:rsidRDefault="00F51FA4">
      <w:r>
        <w:separator/>
      </w:r>
    </w:p>
  </w:footnote>
  <w:footnote w:type="continuationSeparator" w:id="0">
    <w:p w14:paraId="4E3F6FEF" w14:textId="77777777" w:rsidR="00F51FA4" w:rsidRDefault="00F5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A064" w14:textId="77777777" w:rsidR="00CC5200" w:rsidRPr="00CC5200" w:rsidRDefault="00CC5200">
    <w:pPr>
      <w:pStyle w:val="Galvene"/>
      <w:jc w:val="center"/>
      <w:rPr>
        <w:sz w:val="26"/>
        <w:szCs w:val="26"/>
      </w:rPr>
    </w:pPr>
    <w:r w:rsidRPr="00CC5200">
      <w:rPr>
        <w:sz w:val="26"/>
        <w:szCs w:val="26"/>
      </w:rPr>
      <w:fldChar w:fldCharType="begin"/>
    </w:r>
    <w:r w:rsidRPr="00CC5200">
      <w:rPr>
        <w:sz w:val="26"/>
        <w:szCs w:val="26"/>
      </w:rPr>
      <w:instrText>PAGE   \* MERGEFORMAT</w:instrText>
    </w:r>
    <w:r w:rsidRPr="00CC5200">
      <w:rPr>
        <w:sz w:val="26"/>
        <w:szCs w:val="26"/>
      </w:rPr>
      <w:fldChar w:fldCharType="separate"/>
    </w:r>
    <w:r w:rsidRPr="00CC5200">
      <w:rPr>
        <w:sz w:val="26"/>
        <w:szCs w:val="26"/>
        <w:lang w:val="lv-LV"/>
      </w:rPr>
      <w:t>2</w:t>
    </w:r>
    <w:r w:rsidRPr="00CC5200">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2745" w14:textId="1600F44A" w:rsidR="009D09E9" w:rsidRDefault="009D09E9" w:rsidP="00097F28">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C876" w14:textId="6AAB61D5" w:rsidR="002422E1" w:rsidRDefault="002422E1">
    <w:pPr>
      <w:pStyle w:val="Galven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E408" w14:textId="77777777" w:rsidR="002422E1" w:rsidRDefault="002422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922"/>
    <w:multiLevelType w:val="multilevel"/>
    <w:tmpl w:val="02FCF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C1778"/>
    <w:multiLevelType w:val="multilevel"/>
    <w:tmpl w:val="FD847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E16DB"/>
    <w:multiLevelType w:val="multilevel"/>
    <w:tmpl w:val="A972EE4A"/>
    <w:lvl w:ilvl="0">
      <w:start w:val="4"/>
      <w:numFmt w:val="decimal"/>
      <w:suff w:val="space"/>
      <w:lvlText w:val="%1."/>
      <w:lvlJc w:val="left"/>
      <w:pPr>
        <w:ind w:left="900" w:hanging="360"/>
      </w:pPr>
      <w:rPr>
        <w:rFonts w:ascii="Times New Roman" w:eastAsia="Times New Roman" w:hAnsi="Times New Roman" w:cs="Times New Roman" w:hint="default"/>
        <w:b/>
      </w:rPr>
    </w:lvl>
    <w:lvl w:ilvl="1">
      <w:start w:val="1"/>
      <w:numFmt w:val="decimal"/>
      <w:isLgl/>
      <w:suff w:val="space"/>
      <w:lvlText w:val="%1.%2."/>
      <w:lvlJc w:val="left"/>
      <w:pPr>
        <w:ind w:left="1145" w:hanging="435"/>
      </w:pPr>
      <w:rPr>
        <w:rFonts w:hint="default"/>
        <w:b w:val="0"/>
        <w:color w:val="auto"/>
      </w:rPr>
    </w:lvl>
    <w:lvl w:ilvl="2">
      <w:start w:val="1"/>
      <w:numFmt w:val="decimal"/>
      <w:isLgl/>
      <w:suff w:val="space"/>
      <w:lvlText w:val="%1.%2.%3."/>
      <w:lvlJc w:val="left"/>
      <w:pPr>
        <w:ind w:left="1260" w:hanging="720"/>
      </w:pPr>
      <w:rPr>
        <w:rFonts w:hint="default"/>
        <w:b w:val="0"/>
        <w:color w:val="auto"/>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15:restartNumberingAfterBreak="0">
    <w:nsid w:val="09010CCE"/>
    <w:multiLevelType w:val="multilevel"/>
    <w:tmpl w:val="F7066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F7D49"/>
    <w:multiLevelType w:val="multilevel"/>
    <w:tmpl w:val="743CA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0099B"/>
    <w:multiLevelType w:val="multilevel"/>
    <w:tmpl w:val="9E4079CC"/>
    <w:lvl w:ilvl="0">
      <w:start w:val="4"/>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A0580C"/>
    <w:multiLevelType w:val="multilevel"/>
    <w:tmpl w:val="63066C6C"/>
    <w:lvl w:ilvl="0">
      <w:start w:val="1"/>
      <w:numFmt w:val="decimal"/>
      <w:suff w:val="space"/>
      <w:lvlText w:val="%1."/>
      <w:lvlJc w:val="left"/>
      <w:pPr>
        <w:ind w:left="7590" w:hanging="360"/>
      </w:pPr>
      <w:rPr>
        <w:rFonts w:hint="default"/>
      </w:rPr>
    </w:lvl>
    <w:lvl w:ilvl="1">
      <w:start w:val="1"/>
      <w:numFmt w:val="decimal"/>
      <w:isLgl/>
      <w:suff w:val="space"/>
      <w:lvlText w:val="%1.%2."/>
      <w:lvlJc w:val="left"/>
      <w:pPr>
        <w:ind w:left="3114" w:hanging="420"/>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54C09D5"/>
    <w:multiLevelType w:val="singleLevel"/>
    <w:tmpl w:val="0809000F"/>
    <w:lvl w:ilvl="0">
      <w:start w:val="4"/>
      <w:numFmt w:val="decimal"/>
      <w:lvlText w:val="%1."/>
      <w:lvlJc w:val="left"/>
      <w:pPr>
        <w:tabs>
          <w:tab w:val="num" w:pos="360"/>
        </w:tabs>
        <w:ind w:left="360" w:hanging="360"/>
      </w:pPr>
      <w:rPr>
        <w:rFonts w:hint="default"/>
      </w:rPr>
    </w:lvl>
  </w:abstractNum>
  <w:abstractNum w:abstractNumId="8" w15:restartNumberingAfterBreak="0">
    <w:nsid w:val="263A3C9D"/>
    <w:multiLevelType w:val="hybridMultilevel"/>
    <w:tmpl w:val="6DB67462"/>
    <w:lvl w:ilvl="0" w:tplc="36F82438">
      <w:start w:val="1"/>
      <w:numFmt w:val="decimal"/>
      <w:suff w:val="space"/>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7F6BD2"/>
    <w:multiLevelType w:val="multilevel"/>
    <w:tmpl w:val="3800B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BA60DD"/>
    <w:multiLevelType w:val="multilevel"/>
    <w:tmpl w:val="81088E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F1BB8"/>
    <w:multiLevelType w:val="hybridMultilevel"/>
    <w:tmpl w:val="7302B066"/>
    <w:lvl w:ilvl="0" w:tplc="04260001">
      <w:start w:val="1"/>
      <w:numFmt w:val="bullet"/>
      <w:lvlText w:val=""/>
      <w:lvlJc w:val="left"/>
      <w:pPr>
        <w:ind w:left="1179" w:hanging="360"/>
      </w:pPr>
      <w:rPr>
        <w:rFonts w:ascii="Symbol" w:hAnsi="Symbol" w:hint="default"/>
      </w:rPr>
    </w:lvl>
    <w:lvl w:ilvl="1" w:tplc="04260003" w:tentative="1">
      <w:start w:val="1"/>
      <w:numFmt w:val="bullet"/>
      <w:lvlText w:val="o"/>
      <w:lvlJc w:val="left"/>
      <w:pPr>
        <w:ind w:left="1899" w:hanging="360"/>
      </w:pPr>
      <w:rPr>
        <w:rFonts w:ascii="Courier New" w:hAnsi="Courier New" w:cs="Courier New" w:hint="default"/>
      </w:rPr>
    </w:lvl>
    <w:lvl w:ilvl="2" w:tplc="04260005" w:tentative="1">
      <w:start w:val="1"/>
      <w:numFmt w:val="bullet"/>
      <w:lvlText w:val=""/>
      <w:lvlJc w:val="left"/>
      <w:pPr>
        <w:ind w:left="2619" w:hanging="360"/>
      </w:pPr>
      <w:rPr>
        <w:rFonts w:ascii="Wingdings" w:hAnsi="Wingdings" w:hint="default"/>
      </w:rPr>
    </w:lvl>
    <w:lvl w:ilvl="3" w:tplc="04260001" w:tentative="1">
      <w:start w:val="1"/>
      <w:numFmt w:val="bullet"/>
      <w:lvlText w:val=""/>
      <w:lvlJc w:val="left"/>
      <w:pPr>
        <w:ind w:left="3339" w:hanging="360"/>
      </w:pPr>
      <w:rPr>
        <w:rFonts w:ascii="Symbol" w:hAnsi="Symbol" w:hint="default"/>
      </w:rPr>
    </w:lvl>
    <w:lvl w:ilvl="4" w:tplc="04260003" w:tentative="1">
      <w:start w:val="1"/>
      <w:numFmt w:val="bullet"/>
      <w:lvlText w:val="o"/>
      <w:lvlJc w:val="left"/>
      <w:pPr>
        <w:ind w:left="4059" w:hanging="360"/>
      </w:pPr>
      <w:rPr>
        <w:rFonts w:ascii="Courier New" w:hAnsi="Courier New" w:cs="Courier New" w:hint="default"/>
      </w:rPr>
    </w:lvl>
    <w:lvl w:ilvl="5" w:tplc="04260005" w:tentative="1">
      <w:start w:val="1"/>
      <w:numFmt w:val="bullet"/>
      <w:lvlText w:val=""/>
      <w:lvlJc w:val="left"/>
      <w:pPr>
        <w:ind w:left="4779" w:hanging="360"/>
      </w:pPr>
      <w:rPr>
        <w:rFonts w:ascii="Wingdings" w:hAnsi="Wingdings" w:hint="default"/>
      </w:rPr>
    </w:lvl>
    <w:lvl w:ilvl="6" w:tplc="04260001" w:tentative="1">
      <w:start w:val="1"/>
      <w:numFmt w:val="bullet"/>
      <w:lvlText w:val=""/>
      <w:lvlJc w:val="left"/>
      <w:pPr>
        <w:ind w:left="5499" w:hanging="360"/>
      </w:pPr>
      <w:rPr>
        <w:rFonts w:ascii="Symbol" w:hAnsi="Symbol" w:hint="default"/>
      </w:rPr>
    </w:lvl>
    <w:lvl w:ilvl="7" w:tplc="04260003" w:tentative="1">
      <w:start w:val="1"/>
      <w:numFmt w:val="bullet"/>
      <w:lvlText w:val="o"/>
      <w:lvlJc w:val="left"/>
      <w:pPr>
        <w:ind w:left="6219" w:hanging="360"/>
      </w:pPr>
      <w:rPr>
        <w:rFonts w:ascii="Courier New" w:hAnsi="Courier New" w:cs="Courier New" w:hint="default"/>
      </w:rPr>
    </w:lvl>
    <w:lvl w:ilvl="8" w:tplc="04260005" w:tentative="1">
      <w:start w:val="1"/>
      <w:numFmt w:val="bullet"/>
      <w:lvlText w:val=""/>
      <w:lvlJc w:val="left"/>
      <w:pPr>
        <w:ind w:left="6939" w:hanging="360"/>
      </w:pPr>
      <w:rPr>
        <w:rFonts w:ascii="Wingdings" w:hAnsi="Wingdings" w:hint="default"/>
      </w:rPr>
    </w:lvl>
  </w:abstractNum>
  <w:abstractNum w:abstractNumId="12" w15:restartNumberingAfterBreak="0">
    <w:nsid w:val="2FD071A4"/>
    <w:multiLevelType w:val="hybridMultilevel"/>
    <w:tmpl w:val="4E70AC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694CEF"/>
    <w:multiLevelType w:val="multilevel"/>
    <w:tmpl w:val="5E2E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D616A"/>
    <w:multiLevelType w:val="multilevel"/>
    <w:tmpl w:val="A972EE4A"/>
    <w:lvl w:ilvl="0">
      <w:start w:val="4"/>
      <w:numFmt w:val="decimal"/>
      <w:suff w:val="space"/>
      <w:lvlText w:val="%1."/>
      <w:lvlJc w:val="left"/>
      <w:pPr>
        <w:ind w:left="900" w:hanging="360"/>
      </w:pPr>
      <w:rPr>
        <w:rFonts w:ascii="Times New Roman" w:eastAsia="Times New Roman" w:hAnsi="Times New Roman" w:cs="Times New Roman" w:hint="default"/>
        <w:b/>
      </w:rPr>
    </w:lvl>
    <w:lvl w:ilvl="1">
      <w:start w:val="1"/>
      <w:numFmt w:val="decimal"/>
      <w:isLgl/>
      <w:suff w:val="space"/>
      <w:lvlText w:val="%1.%2."/>
      <w:lvlJc w:val="left"/>
      <w:pPr>
        <w:ind w:left="1145" w:hanging="435"/>
      </w:pPr>
      <w:rPr>
        <w:rFonts w:hint="default"/>
        <w:b w:val="0"/>
        <w:color w:val="auto"/>
      </w:rPr>
    </w:lvl>
    <w:lvl w:ilvl="2">
      <w:start w:val="1"/>
      <w:numFmt w:val="decimal"/>
      <w:isLgl/>
      <w:suff w:val="space"/>
      <w:lvlText w:val="%1.%2.%3."/>
      <w:lvlJc w:val="left"/>
      <w:pPr>
        <w:ind w:left="1260" w:hanging="720"/>
      </w:pPr>
      <w:rPr>
        <w:rFonts w:hint="default"/>
        <w:b w:val="0"/>
        <w:color w:val="auto"/>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5" w15:restartNumberingAfterBreak="0">
    <w:nsid w:val="3E340032"/>
    <w:multiLevelType w:val="multilevel"/>
    <w:tmpl w:val="216EDD7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937F2B"/>
    <w:multiLevelType w:val="multilevel"/>
    <w:tmpl w:val="BB4E48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315981"/>
    <w:multiLevelType w:val="hybridMultilevel"/>
    <w:tmpl w:val="E8E09316"/>
    <w:lvl w:ilvl="0" w:tplc="6BB8014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5BA38FE"/>
    <w:multiLevelType w:val="multilevel"/>
    <w:tmpl w:val="999C67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8385D18"/>
    <w:multiLevelType w:val="multilevel"/>
    <w:tmpl w:val="3828DE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823A16"/>
    <w:multiLevelType w:val="multilevel"/>
    <w:tmpl w:val="3DEA8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CC637A"/>
    <w:multiLevelType w:val="singleLevel"/>
    <w:tmpl w:val="0809000F"/>
    <w:lvl w:ilvl="0">
      <w:start w:val="3"/>
      <w:numFmt w:val="decimal"/>
      <w:lvlText w:val="%1."/>
      <w:lvlJc w:val="left"/>
      <w:pPr>
        <w:tabs>
          <w:tab w:val="num" w:pos="360"/>
        </w:tabs>
        <w:ind w:left="360" w:hanging="360"/>
      </w:pPr>
      <w:rPr>
        <w:rFonts w:hint="default"/>
      </w:rPr>
    </w:lvl>
  </w:abstractNum>
  <w:abstractNum w:abstractNumId="22" w15:restartNumberingAfterBreak="0">
    <w:nsid w:val="5A924EB9"/>
    <w:multiLevelType w:val="multilevel"/>
    <w:tmpl w:val="F5C6504A"/>
    <w:lvl w:ilvl="0">
      <w:start w:val="5"/>
      <w:numFmt w:val="decimal"/>
      <w:suff w:val="space"/>
      <w:lvlText w:val="%1."/>
      <w:lvlJc w:val="left"/>
      <w:pPr>
        <w:ind w:left="7590" w:hanging="360"/>
      </w:pPr>
      <w:rPr>
        <w:rFonts w:hint="default"/>
      </w:rPr>
    </w:lvl>
    <w:lvl w:ilvl="1">
      <w:start w:val="1"/>
      <w:numFmt w:val="decimal"/>
      <w:isLgl/>
      <w:suff w:val="space"/>
      <w:lvlText w:val="%1.%2."/>
      <w:lvlJc w:val="left"/>
      <w:pPr>
        <w:ind w:left="3114" w:hanging="420"/>
      </w:pPr>
      <w:rPr>
        <w:rFonts w:hint="default"/>
        <w:b w:val="0"/>
        <w:bCs/>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F673779"/>
    <w:multiLevelType w:val="multilevel"/>
    <w:tmpl w:val="AE5455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A33FEB"/>
    <w:multiLevelType w:val="multilevel"/>
    <w:tmpl w:val="D11EF802"/>
    <w:lvl w:ilvl="0">
      <w:start w:val="1"/>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25B0016"/>
    <w:multiLevelType w:val="multilevel"/>
    <w:tmpl w:val="D4C06820"/>
    <w:styleLink w:val="WWNum5"/>
    <w:lvl w:ilvl="0">
      <w:start w:val="1"/>
      <w:numFmt w:val="decimal"/>
      <w:lvlText w:val="%1."/>
      <w:lvlJc w:val="left"/>
      <w:pPr>
        <w:ind w:left="928"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5BC2801"/>
    <w:multiLevelType w:val="multilevel"/>
    <w:tmpl w:val="231C41C2"/>
    <w:lvl w:ilvl="0">
      <w:start w:val="1"/>
      <w:numFmt w:val="decimal"/>
      <w:suff w:val="space"/>
      <w:lvlText w:val="%1."/>
      <w:lvlJc w:val="left"/>
      <w:pPr>
        <w:ind w:left="7590" w:hanging="360"/>
      </w:pPr>
      <w:rPr>
        <w:rFonts w:hint="default"/>
      </w:rPr>
    </w:lvl>
    <w:lvl w:ilvl="1">
      <w:start w:val="1"/>
      <w:numFmt w:val="decimal"/>
      <w:isLgl/>
      <w:suff w:val="space"/>
      <w:lvlText w:val="%1.%2."/>
      <w:lvlJc w:val="left"/>
      <w:pPr>
        <w:ind w:left="3114" w:hanging="420"/>
      </w:pPr>
      <w:rPr>
        <w:rFonts w:hint="default"/>
        <w:b w:val="0"/>
        <w:bCs/>
        <w:strike w:val="0"/>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729B6C26"/>
    <w:multiLevelType w:val="multilevel"/>
    <w:tmpl w:val="881E8B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0D4E08"/>
    <w:multiLevelType w:val="multilevel"/>
    <w:tmpl w:val="9154C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6254622">
    <w:abstractNumId w:val="26"/>
  </w:num>
  <w:num w:numId="2" w16cid:durableId="306515956">
    <w:abstractNumId w:val="21"/>
  </w:num>
  <w:num w:numId="3" w16cid:durableId="920677820">
    <w:abstractNumId w:val="7"/>
  </w:num>
  <w:num w:numId="4" w16cid:durableId="120418714">
    <w:abstractNumId w:val="18"/>
  </w:num>
  <w:num w:numId="5" w16cid:durableId="1650286395">
    <w:abstractNumId w:val="17"/>
  </w:num>
  <w:num w:numId="6" w16cid:durableId="714938025">
    <w:abstractNumId w:val="15"/>
  </w:num>
  <w:num w:numId="7" w16cid:durableId="122505884">
    <w:abstractNumId w:val="11"/>
  </w:num>
  <w:num w:numId="8" w16cid:durableId="437792825">
    <w:abstractNumId w:val="8"/>
  </w:num>
  <w:num w:numId="9" w16cid:durableId="1014922460">
    <w:abstractNumId w:val="6"/>
  </w:num>
  <w:num w:numId="10" w16cid:durableId="1277172123">
    <w:abstractNumId w:val="14"/>
  </w:num>
  <w:num w:numId="11" w16cid:durableId="2059089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769613">
    <w:abstractNumId w:val="11"/>
  </w:num>
  <w:num w:numId="13" w16cid:durableId="1118917178">
    <w:abstractNumId w:val="5"/>
  </w:num>
  <w:num w:numId="14" w16cid:durableId="954294316">
    <w:abstractNumId w:val="24"/>
  </w:num>
  <w:num w:numId="15" w16cid:durableId="1319847184">
    <w:abstractNumId w:val="22"/>
  </w:num>
  <w:num w:numId="16" w16cid:durableId="2059471205">
    <w:abstractNumId w:val="2"/>
  </w:num>
  <w:num w:numId="17" w16cid:durableId="1760717000">
    <w:abstractNumId w:val="28"/>
  </w:num>
  <w:num w:numId="18" w16cid:durableId="224337047">
    <w:abstractNumId w:val="4"/>
  </w:num>
  <w:num w:numId="19" w16cid:durableId="277492942">
    <w:abstractNumId w:val="0"/>
  </w:num>
  <w:num w:numId="20" w16cid:durableId="1411388144">
    <w:abstractNumId w:val="27"/>
  </w:num>
  <w:num w:numId="21" w16cid:durableId="981010090">
    <w:abstractNumId w:val="9"/>
  </w:num>
  <w:num w:numId="22" w16cid:durableId="777405642">
    <w:abstractNumId w:val="23"/>
  </w:num>
  <w:num w:numId="23" w16cid:durableId="1187013733">
    <w:abstractNumId w:val="16"/>
  </w:num>
  <w:num w:numId="24" w16cid:durableId="1105535499">
    <w:abstractNumId w:val="13"/>
  </w:num>
  <w:num w:numId="25" w16cid:durableId="1900285775">
    <w:abstractNumId w:val="20"/>
  </w:num>
  <w:num w:numId="26" w16cid:durableId="1928343267">
    <w:abstractNumId w:val="1"/>
  </w:num>
  <w:num w:numId="27" w16cid:durableId="1763450912">
    <w:abstractNumId w:val="3"/>
  </w:num>
  <w:num w:numId="28" w16cid:durableId="361128958">
    <w:abstractNumId w:val="10"/>
  </w:num>
  <w:num w:numId="29" w16cid:durableId="594941554">
    <w:abstractNumId w:val="19"/>
  </w:num>
  <w:num w:numId="30" w16cid:durableId="1261910187">
    <w:abstractNumId w:val="12"/>
  </w:num>
  <w:num w:numId="31" w16cid:durableId="103424035">
    <w:abstractNumId w:val="25"/>
  </w:num>
  <w:num w:numId="32" w16cid:durableId="21830339">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3457D7"/>
    <w:rsid w:val="000078D9"/>
    <w:rsid w:val="00025C25"/>
    <w:rsid w:val="00032BE2"/>
    <w:rsid w:val="00033427"/>
    <w:rsid w:val="0003361C"/>
    <w:rsid w:val="000369D7"/>
    <w:rsid w:val="00037B2E"/>
    <w:rsid w:val="00054561"/>
    <w:rsid w:val="00055213"/>
    <w:rsid w:val="00083B08"/>
    <w:rsid w:val="000840C4"/>
    <w:rsid w:val="00096D76"/>
    <w:rsid w:val="00097F28"/>
    <w:rsid w:val="000B3A5C"/>
    <w:rsid w:val="000C1690"/>
    <w:rsid w:val="000C25E6"/>
    <w:rsid w:val="000C2CE4"/>
    <w:rsid w:val="000D3815"/>
    <w:rsid w:val="000E1C20"/>
    <w:rsid w:val="000E5995"/>
    <w:rsid w:val="000E67F7"/>
    <w:rsid w:val="000F5A20"/>
    <w:rsid w:val="000F6009"/>
    <w:rsid w:val="00100386"/>
    <w:rsid w:val="00121E5F"/>
    <w:rsid w:val="00132407"/>
    <w:rsid w:val="0013405A"/>
    <w:rsid w:val="001454AD"/>
    <w:rsid w:val="001466B7"/>
    <w:rsid w:val="00151FD7"/>
    <w:rsid w:val="00152D61"/>
    <w:rsid w:val="00160D46"/>
    <w:rsid w:val="00160E1C"/>
    <w:rsid w:val="00165286"/>
    <w:rsid w:val="00173BC7"/>
    <w:rsid w:val="001817FA"/>
    <w:rsid w:val="001850A0"/>
    <w:rsid w:val="0019100E"/>
    <w:rsid w:val="0019159E"/>
    <w:rsid w:val="001B0AD5"/>
    <w:rsid w:val="001B2135"/>
    <w:rsid w:val="001B2159"/>
    <w:rsid w:val="001C70EC"/>
    <w:rsid w:val="001D46B9"/>
    <w:rsid w:val="001D5703"/>
    <w:rsid w:val="001D6142"/>
    <w:rsid w:val="001E1DEA"/>
    <w:rsid w:val="001E4187"/>
    <w:rsid w:val="001F264E"/>
    <w:rsid w:val="00201212"/>
    <w:rsid w:val="0020337C"/>
    <w:rsid w:val="002041BF"/>
    <w:rsid w:val="00204BCB"/>
    <w:rsid w:val="00213D85"/>
    <w:rsid w:val="00214166"/>
    <w:rsid w:val="00214C4E"/>
    <w:rsid w:val="00222D7E"/>
    <w:rsid w:val="00232D8A"/>
    <w:rsid w:val="002422E1"/>
    <w:rsid w:val="0025734F"/>
    <w:rsid w:val="00262451"/>
    <w:rsid w:val="002646D9"/>
    <w:rsid w:val="00266780"/>
    <w:rsid w:val="0027221B"/>
    <w:rsid w:val="00274744"/>
    <w:rsid w:val="00275E58"/>
    <w:rsid w:val="00286E2A"/>
    <w:rsid w:val="002914DC"/>
    <w:rsid w:val="00297575"/>
    <w:rsid w:val="002A3185"/>
    <w:rsid w:val="002B081E"/>
    <w:rsid w:val="002B1313"/>
    <w:rsid w:val="002B221A"/>
    <w:rsid w:val="002B2252"/>
    <w:rsid w:val="002B6EBA"/>
    <w:rsid w:val="002C39AF"/>
    <w:rsid w:val="002C494C"/>
    <w:rsid w:val="002D01A8"/>
    <w:rsid w:val="002D4BDB"/>
    <w:rsid w:val="002E3679"/>
    <w:rsid w:val="002F3375"/>
    <w:rsid w:val="002F5E8D"/>
    <w:rsid w:val="002F671C"/>
    <w:rsid w:val="0031286F"/>
    <w:rsid w:val="003163F6"/>
    <w:rsid w:val="00322326"/>
    <w:rsid w:val="003241EC"/>
    <w:rsid w:val="00324372"/>
    <w:rsid w:val="00325582"/>
    <w:rsid w:val="00325E87"/>
    <w:rsid w:val="00343407"/>
    <w:rsid w:val="003457D7"/>
    <w:rsid w:val="003502A5"/>
    <w:rsid w:val="00351436"/>
    <w:rsid w:val="003561B4"/>
    <w:rsid w:val="00357951"/>
    <w:rsid w:val="00361B59"/>
    <w:rsid w:val="00366685"/>
    <w:rsid w:val="00370D98"/>
    <w:rsid w:val="00374962"/>
    <w:rsid w:val="00392327"/>
    <w:rsid w:val="00392DE4"/>
    <w:rsid w:val="00395021"/>
    <w:rsid w:val="003964D3"/>
    <w:rsid w:val="003A7068"/>
    <w:rsid w:val="003A72A6"/>
    <w:rsid w:val="003A7A59"/>
    <w:rsid w:val="003B136E"/>
    <w:rsid w:val="003B78FC"/>
    <w:rsid w:val="003C2D73"/>
    <w:rsid w:val="003C6B81"/>
    <w:rsid w:val="003D48C0"/>
    <w:rsid w:val="003E1877"/>
    <w:rsid w:val="003E3DEE"/>
    <w:rsid w:val="00402EA1"/>
    <w:rsid w:val="00410CEF"/>
    <w:rsid w:val="00410FCA"/>
    <w:rsid w:val="0041593D"/>
    <w:rsid w:val="004268AE"/>
    <w:rsid w:val="0044034C"/>
    <w:rsid w:val="00441B3C"/>
    <w:rsid w:val="00443C87"/>
    <w:rsid w:val="0044576A"/>
    <w:rsid w:val="0044597D"/>
    <w:rsid w:val="00452916"/>
    <w:rsid w:val="00453C28"/>
    <w:rsid w:val="00453ED5"/>
    <w:rsid w:val="0045612A"/>
    <w:rsid w:val="00457CF0"/>
    <w:rsid w:val="00460E3B"/>
    <w:rsid w:val="0046123C"/>
    <w:rsid w:val="00461244"/>
    <w:rsid w:val="0046138C"/>
    <w:rsid w:val="00463AB4"/>
    <w:rsid w:val="00477AEE"/>
    <w:rsid w:val="00491183"/>
    <w:rsid w:val="004962BB"/>
    <w:rsid w:val="004B6A38"/>
    <w:rsid w:val="004B7E47"/>
    <w:rsid w:val="004C4BFD"/>
    <w:rsid w:val="004E37EC"/>
    <w:rsid w:val="004E7D92"/>
    <w:rsid w:val="00500F5F"/>
    <w:rsid w:val="00502983"/>
    <w:rsid w:val="005048E7"/>
    <w:rsid w:val="00505A12"/>
    <w:rsid w:val="005110A3"/>
    <w:rsid w:val="00511A4B"/>
    <w:rsid w:val="0051432A"/>
    <w:rsid w:val="0052775C"/>
    <w:rsid w:val="005361C6"/>
    <w:rsid w:val="00542774"/>
    <w:rsid w:val="005438A3"/>
    <w:rsid w:val="005472BB"/>
    <w:rsid w:val="005522E3"/>
    <w:rsid w:val="0055502F"/>
    <w:rsid w:val="00560407"/>
    <w:rsid w:val="0056111F"/>
    <w:rsid w:val="00563B8B"/>
    <w:rsid w:val="005659AD"/>
    <w:rsid w:val="00576971"/>
    <w:rsid w:val="00580F92"/>
    <w:rsid w:val="0059266E"/>
    <w:rsid w:val="00593D63"/>
    <w:rsid w:val="00596362"/>
    <w:rsid w:val="005A01FB"/>
    <w:rsid w:val="005A04EC"/>
    <w:rsid w:val="005A21B7"/>
    <w:rsid w:val="005A6BEC"/>
    <w:rsid w:val="005B40A2"/>
    <w:rsid w:val="005C1D74"/>
    <w:rsid w:val="005D1477"/>
    <w:rsid w:val="005D5E50"/>
    <w:rsid w:val="005E3BF0"/>
    <w:rsid w:val="005E4406"/>
    <w:rsid w:val="005E44A9"/>
    <w:rsid w:val="005E5EA6"/>
    <w:rsid w:val="005F24BE"/>
    <w:rsid w:val="00611F8B"/>
    <w:rsid w:val="0062215A"/>
    <w:rsid w:val="00633E27"/>
    <w:rsid w:val="00637DBF"/>
    <w:rsid w:val="00643A12"/>
    <w:rsid w:val="0064639F"/>
    <w:rsid w:val="00653A36"/>
    <w:rsid w:val="00656FA6"/>
    <w:rsid w:val="00663725"/>
    <w:rsid w:val="00665BCA"/>
    <w:rsid w:val="00672B05"/>
    <w:rsid w:val="0069056C"/>
    <w:rsid w:val="00692B56"/>
    <w:rsid w:val="006A17DF"/>
    <w:rsid w:val="006A72C9"/>
    <w:rsid w:val="006C44AF"/>
    <w:rsid w:val="006C678C"/>
    <w:rsid w:val="006D0DB7"/>
    <w:rsid w:val="006D4E65"/>
    <w:rsid w:val="006E22D0"/>
    <w:rsid w:val="006F089A"/>
    <w:rsid w:val="006F0D72"/>
    <w:rsid w:val="006F75F0"/>
    <w:rsid w:val="00712678"/>
    <w:rsid w:val="0071740F"/>
    <w:rsid w:val="007250CE"/>
    <w:rsid w:val="00727D46"/>
    <w:rsid w:val="00730C18"/>
    <w:rsid w:val="00743031"/>
    <w:rsid w:val="00745CED"/>
    <w:rsid w:val="007478EF"/>
    <w:rsid w:val="00762C01"/>
    <w:rsid w:val="007700D5"/>
    <w:rsid w:val="007730CF"/>
    <w:rsid w:val="0077673E"/>
    <w:rsid w:val="007771B0"/>
    <w:rsid w:val="007A41BD"/>
    <w:rsid w:val="007A4A9B"/>
    <w:rsid w:val="007A5720"/>
    <w:rsid w:val="007B5284"/>
    <w:rsid w:val="007C1E05"/>
    <w:rsid w:val="007D1FA8"/>
    <w:rsid w:val="007E46BF"/>
    <w:rsid w:val="007E665E"/>
    <w:rsid w:val="007F6BBB"/>
    <w:rsid w:val="00804CFD"/>
    <w:rsid w:val="0081258B"/>
    <w:rsid w:val="008128E2"/>
    <w:rsid w:val="00812AE4"/>
    <w:rsid w:val="00813E51"/>
    <w:rsid w:val="0081741B"/>
    <w:rsid w:val="008208E7"/>
    <w:rsid w:val="00825890"/>
    <w:rsid w:val="008315BB"/>
    <w:rsid w:val="00831877"/>
    <w:rsid w:val="00832366"/>
    <w:rsid w:val="00833DB8"/>
    <w:rsid w:val="0083496F"/>
    <w:rsid w:val="0083593C"/>
    <w:rsid w:val="00847659"/>
    <w:rsid w:val="00851E46"/>
    <w:rsid w:val="00863AAD"/>
    <w:rsid w:val="00865C43"/>
    <w:rsid w:val="00876FD7"/>
    <w:rsid w:val="00880C99"/>
    <w:rsid w:val="0088779B"/>
    <w:rsid w:val="00893BE8"/>
    <w:rsid w:val="008968F6"/>
    <w:rsid w:val="0089696D"/>
    <w:rsid w:val="008A3FAD"/>
    <w:rsid w:val="008A5E8C"/>
    <w:rsid w:val="008A75CA"/>
    <w:rsid w:val="008B4EF3"/>
    <w:rsid w:val="008C5341"/>
    <w:rsid w:val="008C6210"/>
    <w:rsid w:val="008D0120"/>
    <w:rsid w:val="008D0DEE"/>
    <w:rsid w:val="008D5FFF"/>
    <w:rsid w:val="008D798C"/>
    <w:rsid w:val="008E027A"/>
    <w:rsid w:val="008E68DF"/>
    <w:rsid w:val="008F0E60"/>
    <w:rsid w:val="008F3F13"/>
    <w:rsid w:val="00903FE6"/>
    <w:rsid w:val="0090587F"/>
    <w:rsid w:val="00907740"/>
    <w:rsid w:val="009122C6"/>
    <w:rsid w:val="009209F0"/>
    <w:rsid w:val="009226A5"/>
    <w:rsid w:val="00934AF4"/>
    <w:rsid w:val="00935A5B"/>
    <w:rsid w:val="00953C9E"/>
    <w:rsid w:val="00961C7B"/>
    <w:rsid w:val="00967FA8"/>
    <w:rsid w:val="00975AD9"/>
    <w:rsid w:val="009A4F47"/>
    <w:rsid w:val="009D09E9"/>
    <w:rsid w:val="009D3C2A"/>
    <w:rsid w:val="009E2F10"/>
    <w:rsid w:val="009F1EA1"/>
    <w:rsid w:val="009F6DF2"/>
    <w:rsid w:val="00A10EB6"/>
    <w:rsid w:val="00A26BE7"/>
    <w:rsid w:val="00A27A9C"/>
    <w:rsid w:val="00A4058F"/>
    <w:rsid w:val="00A4297C"/>
    <w:rsid w:val="00A50228"/>
    <w:rsid w:val="00A50A50"/>
    <w:rsid w:val="00A542A8"/>
    <w:rsid w:val="00A5478F"/>
    <w:rsid w:val="00A579F7"/>
    <w:rsid w:val="00A61A26"/>
    <w:rsid w:val="00A61CC4"/>
    <w:rsid w:val="00A71C40"/>
    <w:rsid w:val="00A72E67"/>
    <w:rsid w:val="00A739C0"/>
    <w:rsid w:val="00A80011"/>
    <w:rsid w:val="00A8587A"/>
    <w:rsid w:val="00A90DA5"/>
    <w:rsid w:val="00AB070D"/>
    <w:rsid w:val="00AB4FFE"/>
    <w:rsid w:val="00AE76D1"/>
    <w:rsid w:val="00AF2045"/>
    <w:rsid w:val="00AF51FC"/>
    <w:rsid w:val="00B06278"/>
    <w:rsid w:val="00B11779"/>
    <w:rsid w:val="00B14344"/>
    <w:rsid w:val="00B20678"/>
    <w:rsid w:val="00B265F9"/>
    <w:rsid w:val="00B26982"/>
    <w:rsid w:val="00B33F3A"/>
    <w:rsid w:val="00B3531B"/>
    <w:rsid w:val="00B50830"/>
    <w:rsid w:val="00B52790"/>
    <w:rsid w:val="00B62477"/>
    <w:rsid w:val="00B62DC8"/>
    <w:rsid w:val="00B6314E"/>
    <w:rsid w:val="00B63A2E"/>
    <w:rsid w:val="00B6421D"/>
    <w:rsid w:val="00B659E7"/>
    <w:rsid w:val="00B666AF"/>
    <w:rsid w:val="00B724E9"/>
    <w:rsid w:val="00B87063"/>
    <w:rsid w:val="00B97306"/>
    <w:rsid w:val="00B976E0"/>
    <w:rsid w:val="00BA0730"/>
    <w:rsid w:val="00BA4C6D"/>
    <w:rsid w:val="00BB6217"/>
    <w:rsid w:val="00BB6BD8"/>
    <w:rsid w:val="00BB78EB"/>
    <w:rsid w:val="00BC159A"/>
    <w:rsid w:val="00BC37B6"/>
    <w:rsid w:val="00BC3B30"/>
    <w:rsid w:val="00BC4487"/>
    <w:rsid w:val="00BD12CA"/>
    <w:rsid w:val="00BD2C5C"/>
    <w:rsid w:val="00BE3322"/>
    <w:rsid w:val="00BF690F"/>
    <w:rsid w:val="00BF7FC6"/>
    <w:rsid w:val="00C05C65"/>
    <w:rsid w:val="00C16446"/>
    <w:rsid w:val="00C254CE"/>
    <w:rsid w:val="00C274BB"/>
    <w:rsid w:val="00C31EEB"/>
    <w:rsid w:val="00C32746"/>
    <w:rsid w:val="00C32937"/>
    <w:rsid w:val="00C33CAA"/>
    <w:rsid w:val="00C40534"/>
    <w:rsid w:val="00C413CB"/>
    <w:rsid w:val="00C457A8"/>
    <w:rsid w:val="00C50707"/>
    <w:rsid w:val="00C51498"/>
    <w:rsid w:val="00C52B6D"/>
    <w:rsid w:val="00C57722"/>
    <w:rsid w:val="00C60F19"/>
    <w:rsid w:val="00C61E14"/>
    <w:rsid w:val="00C73C88"/>
    <w:rsid w:val="00C7443C"/>
    <w:rsid w:val="00C805D8"/>
    <w:rsid w:val="00C806D3"/>
    <w:rsid w:val="00C81C9C"/>
    <w:rsid w:val="00C82F1B"/>
    <w:rsid w:val="00C85470"/>
    <w:rsid w:val="00CA3D22"/>
    <w:rsid w:val="00CC00DC"/>
    <w:rsid w:val="00CC2345"/>
    <w:rsid w:val="00CC5200"/>
    <w:rsid w:val="00CD0123"/>
    <w:rsid w:val="00CD3F12"/>
    <w:rsid w:val="00D00F86"/>
    <w:rsid w:val="00D01C28"/>
    <w:rsid w:val="00D049A1"/>
    <w:rsid w:val="00D06A0E"/>
    <w:rsid w:val="00D23102"/>
    <w:rsid w:val="00D24EF3"/>
    <w:rsid w:val="00D2682E"/>
    <w:rsid w:val="00D27365"/>
    <w:rsid w:val="00D31B11"/>
    <w:rsid w:val="00D333E7"/>
    <w:rsid w:val="00D37237"/>
    <w:rsid w:val="00D4548E"/>
    <w:rsid w:val="00D554CC"/>
    <w:rsid w:val="00D607ED"/>
    <w:rsid w:val="00D624C8"/>
    <w:rsid w:val="00D62DF6"/>
    <w:rsid w:val="00D80EF8"/>
    <w:rsid w:val="00D84C91"/>
    <w:rsid w:val="00D85AA6"/>
    <w:rsid w:val="00DA285E"/>
    <w:rsid w:val="00DA4CA2"/>
    <w:rsid w:val="00DA54DD"/>
    <w:rsid w:val="00DA612B"/>
    <w:rsid w:val="00DB0FAA"/>
    <w:rsid w:val="00DB3AA1"/>
    <w:rsid w:val="00DC1180"/>
    <w:rsid w:val="00DD0AE7"/>
    <w:rsid w:val="00DD3064"/>
    <w:rsid w:val="00DD38AA"/>
    <w:rsid w:val="00DF6E2E"/>
    <w:rsid w:val="00E02D83"/>
    <w:rsid w:val="00E04355"/>
    <w:rsid w:val="00E11A2B"/>
    <w:rsid w:val="00E138E0"/>
    <w:rsid w:val="00E14430"/>
    <w:rsid w:val="00E205D1"/>
    <w:rsid w:val="00E2066F"/>
    <w:rsid w:val="00E22DC4"/>
    <w:rsid w:val="00E24A9B"/>
    <w:rsid w:val="00E321B7"/>
    <w:rsid w:val="00E32CAB"/>
    <w:rsid w:val="00E40B63"/>
    <w:rsid w:val="00E70A9F"/>
    <w:rsid w:val="00E84932"/>
    <w:rsid w:val="00E92A91"/>
    <w:rsid w:val="00E93ADF"/>
    <w:rsid w:val="00EA7AB3"/>
    <w:rsid w:val="00EB03DB"/>
    <w:rsid w:val="00EB430A"/>
    <w:rsid w:val="00EB49FF"/>
    <w:rsid w:val="00EB6058"/>
    <w:rsid w:val="00EB7DD2"/>
    <w:rsid w:val="00EC09AD"/>
    <w:rsid w:val="00EC336A"/>
    <w:rsid w:val="00EC7DD7"/>
    <w:rsid w:val="00ED23BE"/>
    <w:rsid w:val="00EE5202"/>
    <w:rsid w:val="00EE6F7F"/>
    <w:rsid w:val="00EF6CA5"/>
    <w:rsid w:val="00EF7B41"/>
    <w:rsid w:val="00F02550"/>
    <w:rsid w:val="00F076F2"/>
    <w:rsid w:val="00F13FEC"/>
    <w:rsid w:val="00F20ABB"/>
    <w:rsid w:val="00F23E8B"/>
    <w:rsid w:val="00F24ECA"/>
    <w:rsid w:val="00F30C5C"/>
    <w:rsid w:val="00F33F6C"/>
    <w:rsid w:val="00F51FA4"/>
    <w:rsid w:val="00F535D4"/>
    <w:rsid w:val="00F605AE"/>
    <w:rsid w:val="00F6527B"/>
    <w:rsid w:val="00F67EFC"/>
    <w:rsid w:val="00F70698"/>
    <w:rsid w:val="00F71806"/>
    <w:rsid w:val="00F7594C"/>
    <w:rsid w:val="00F76CA3"/>
    <w:rsid w:val="00F813BE"/>
    <w:rsid w:val="00F8378A"/>
    <w:rsid w:val="00F919ED"/>
    <w:rsid w:val="00F95C02"/>
    <w:rsid w:val="00FA23CD"/>
    <w:rsid w:val="00FC085F"/>
    <w:rsid w:val="00FC5AE0"/>
    <w:rsid w:val="00FC7AD9"/>
    <w:rsid w:val="00FD7567"/>
    <w:rsid w:val="00FE2A89"/>
    <w:rsid w:val="00FF4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B7C39"/>
  <w15:docId w15:val="{C6347214-E32F-4DA2-9913-AD35E726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lang w:val="en-GB" w:eastAsia="en-US"/>
    </w:rPr>
  </w:style>
  <w:style w:type="paragraph" w:styleId="Virsraksts1">
    <w:name w:val="heading 1"/>
    <w:basedOn w:val="Parasts"/>
    <w:next w:val="Parasts"/>
    <w:qFormat/>
    <w:pPr>
      <w:keepNext/>
      <w:outlineLvl w:val="0"/>
    </w:pPr>
    <w:rPr>
      <w:b/>
      <w:lang w:val="lv-LV"/>
    </w:rPr>
  </w:style>
  <w:style w:type="paragraph" w:styleId="Virsraksts2">
    <w:name w:val="heading 2"/>
    <w:basedOn w:val="Parasts"/>
    <w:next w:val="Parasts"/>
    <w:qFormat/>
    <w:pPr>
      <w:keepNext/>
      <w:jc w:val="center"/>
      <w:outlineLvl w:val="1"/>
    </w:pPr>
    <w:rPr>
      <w:b/>
      <w:sz w:val="26"/>
      <w:lang w:val="lv-LV"/>
    </w:rPr>
  </w:style>
  <w:style w:type="paragraph" w:styleId="Virsraksts4">
    <w:name w:val="heading 4"/>
    <w:basedOn w:val="Parasts"/>
    <w:next w:val="Parasts"/>
    <w:qFormat/>
    <w:pPr>
      <w:keepNext/>
      <w:jc w:val="center"/>
      <w:outlineLvl w:val="3"/>
    </w:pPr>
    <w:rPr>
      <w:sz w:val="24"/>
    </w:rPr>
  </w:style>
  <w:style w:type="paragraph" w:styleId="Virsraksts5">
    <w:name w:val="heading 5"/>
    <w:basedOn w:val="Parasts"/>
    <w:next w:val="Parasts"/>
    <w:qFormat/>
    <w:pPr>
      <w:keepNext/>
      <w:jc w:val="both"/>
      <w:outlineLvl w:val="4"/>
    </w:pPr>
    <w:rPr>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sz w:val="26"/>
      <w:lang w:val="lv-LV"/>
    </w:rPr>
  </w:style>
  <w:style w:type="paragraph" w:styleId="Pamatteksts">
    <w:name w:val="Body Text"/>
    <w:basedOn w:val="Parasts"/>
    <w:pPr>
      <w:jc w:val="both"/>
    </w:pPr>
    <w:rPr>
      <w:bCs/>
      <w:sz w:val="24"/>
      <w:lang w:val="lv-LV"/>
    </w:rPr>
  </w:style>
  <w:style w:type="paragraph" w:styleId="Pamatteksts2">
    <w:name w:val="Body Text 2"/>
    <w:basedOn w:val="Parasts"/>
    <w:rPr>
      <w:bCs/>
      <w:sz w:val="24"/>
      <w:lang w:val="lv-LV"/>
    </w:rPr>
  </w:style>
  <w:style w:type="paragraph" w:styleId="Kjene">
    <w:name w:val="footer"/>
    <w:basedOn w:val="Parasts"/>
    <w:link w:val="KjeneRakstz"/>
    <w:pPr>
      <w:tabs>
        <w:tab w:val="center" w:pos="4153"/>
        <w:tab w:val="right" w:pos="8306"/>
      </w:tabs>
    </w:pPr>
  </w:style>
  <w:style w:type="character" w:styleId="Lappusesnumurs">
    <w:name w:val="page number"/>
    <w:basedOn w:val="Noklusjumarindkopasfonts"/>
  </w:style>
  <w:style w:type="paragraph" w:styleId="Galvene">
    <w:name w:val="header"/>
    <w:basedOn w:val="Parasts"/>
    <w:link w:val="GalveneRakstz"/>
    <w:pPr>
      <w:tabs>
        <w:tab w:val="center" w:pos="4153"/>
        <w:tab w:val="right" w:pos="8306"/>
      </w:tabs>
    </w:pPr>
  </w:style>
  <w:style w:type="paragraph" w:styleId="Pamattekstaatkpe2">
    <w:name w:val="Body Text Indent 2"/>
    <w:basedOn w:val="Parasts"/>
    <w:pPr>
      <w:spacing w:before="60" w:after="60"/>
      <w:ind w:firstLine="360"/>
      <w:jc w:val="both"/>
    </w:pPr>
    <w:rPr>
      <w:sz w:val="24"/>
      <w:lang w:val="lv-LV"/>
    </w:rPr>
  </w:style>
  <w:style w:type="paragraph" w:styleId="Balonteksts">
    <w:name w:val="Balloon Text"/>
    <w:basedOn w:val="Parasts"/>
    <w:semiHidden/>
    <w:rsid w:val="009A4F47"/>
    <w:rPr>
      <w:rFonts w:ascii="Tahoma" w:hAnsi="Tahoma" w:cs="Tahoma"/>
      <w:sz w:val="16"/>
      <w:szCs w:val="16"/>
    </w:rPr>
  </w:style>
  <w:style w:type="character" w:customStyle="1" w:styleId="GalveneRakstz">
    <w:name w:val="Galvene Rakstz."/>
    <w:link w:val="Galvene"/>
    <w:rsid w:val="00A739C0"/>
    <w:rPr>
      <w:lang w:val="en-GB" w:eastAsia="en-US"/>
    </w:rPr>
  </w:style>
  <w:style w:type="character" w:styleId="Komentraatsauce">
    <w:name w:val="annotation reference"/>
    <w:rsid w:val="00727D46"/>
    <w:rPr>
      <w:sz w:val="16"/>
      <w:szCs w:val="16"/>
    </w:rPr>
  </w:style>
  <w:style w:type="paragraph" w:styleId="Komentrateksts">
    <w:name w:val="annotation text"/>
    <w:basedOn w:val="Parasts"/>
    <w:link w:val="KomentratekstsRakstz"/>
    <w:rsid w:val="00727D46"/>
  </w:style>
  <w:style w:type="character" w:customStyle="1" w:styleId="KomentratekstsRakstz">
    <w:name w:val="Komentāra teksts Rakstz."/>
    <w:link w:val="Komentrateksts"/>
    <w:rsid w:val="00727D46"/>
    <w:rPr>
      <w:lang w:val="en-GB" w:eastAsia="en-US"/>
    </w:rPr>
  </w:style>
  <w:style w:type="paragraph" w:styleId="Komentratma">
    <w:name w:val="annotation subject"/>
    <w:basedOn w:val="Komentrateksts"/>
    <w:next w:val="Komentrateksts"/>
    <w:link w:val="KomentratmaRakstz"/>
    <w:rsid w:val="00727D46"/>
    <w:rPr>
      <w:b/>
      <w:bCs/>
    </w:rPr>
  </w:style>
  <w:style w:type="character" w:customStyle="1" w:styleId="KomentratmaRakstz">
    <w:name w:val="Komentāra tēma Rakstz."/>
    <w:link w:val="Komentratma"/>
    <w:rsid w:val="00727D46"/>
    <w:rPr>
      <w:b/>
      <w:bCs/>
      <w:lang w:val="en-GB" w:eastAsia="en-US"/>
    </w:rPr>
  </w:style>
  <w:style w:type="paragraph" w:styleId="Apakvirsraksts">
    <w:name w:val="Subtitle"/>
    <w:basedOn w:val="Parasts"/>
    <w:next w:val="Parasts"/>
    <w:link w:val="ApakvirsrakstsRakstz"/>
    <w:qFormat/>
    <w:rsid w:val="00C73C88"/>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C73C88"/>
    <w:rPr>
      <w:rFonts w:ascii="Calibri Light" w:eastAsia="Times New Roman" w:hAnsi="Calibri Light" w:cs="Times New Roman"/>
      <w:sz w:val="24"/>
      <w:szCs w:val="24"/>
      <w:lang w:val="en-GB" w:eastAsia="en-US"/>
    </w:rPr>
  </w:style>
  <w:style w:type="table" w:styleId="Reatabula">
    <w:name w:val="Table Grid"/>
    <w:basedOn w:val="Parastatabula"/>
    <w:rsid w:val="00DD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2C494C"/>
    <w:rPr>
      <w:color w:val="0563C1"/>
      <w:u w:val="single"/>
    </w:rPr>
  </w:style>
  <w:style w:type="character" w:styleId="Neatrisintapieminana">
    <w:name w:val="Unresolved Mention"/>
    <w:uiPriority w:val="99"/>
    <w:semiHidden/>
    <w:unhideWhenUsed/>
    <w:rsid w:val="002C494C"/>
    <w:rPr>
      <w:color w:val="605E5C"/>
      <w:shd w:val="clear" w:color="auto" w:fill="E1DFDD"/>
    </w:rPr>
  </w:style>
  <w:style w:type="paragraph" w:customStyle="1" w:styleId="WW-">
    <w:name w:val="WW-Базовый"/>
    <w:uiPriority w:val="99"/>
    <w:rsid w:val="009E2F10"/>
    <w:pPr>
      <w:tabs>
        <w:tab w:val="left" w:pos="709"/>
      </w:tabs>
      <w:suppressAutoHyphens/>
      <w:spacing w:after="200" w:line="276" w:lineRule="atLeast"/>
    </w:pPr>
    <w:rPr>
      <w:rFonts w:ascii="Calibri" w:eastAsia="Calibri" w:hAnsi="Calibri"/>
      <w:kern w:val="2"/>
      <w:sz w:val="22"/>
      <w:szCs w:val="22"/>
      <w:lang w:val="ru-RU" w:eastAsia="ar-SA"/>
    </w:rPr>
  </w:style>
  <w:style w:type="paragraph" w:styleId="Sarakstarindkopa">
    <w:name w:val="List Paragraph"/>
    <w:basedOn w:val="Parasts"/>
    <w:link w:val="SarakstarindkopaRakstz"/>
    <w:uiPriority w:val="34"/>
    <w:qFormat/>
    <w:rsid w:val="00F7594C"/>
    <w:pPr>
      <w:ind w:left="720"/>
      <w:contextualSpacing/>
    </w:pPr>
    <w:rPr>
      <w:sz w:val="24"/>
      <w:lang w:val="lv-LV"/>
    </w:rPr>
  </w:style>
  <w:style w:type="character" w:customStyle="1" w:styleId="SarakstarindkopaRakstz">
    <w:name w:val="Saraksta rindkopa Rakstz."/>
    <w:link w:val="Sarakstarindkopa"/>
    <w:uiPriority w:val="34"/>
    <w:locked/>
    <w:rsid w:val="00F7594C"/>
    <w:rPr>
      <w:sz w:val="24"/>
      <w:lang w:eastAsia="en-US"/>
    </w:rPr>
  </w:style>
  <w:style w:type="paragraph" w:styleId="Prskatjums">
    <w:name w:val="Revision"/>
    <w:hidden/>
    <w:uiPriority w:val="99"/>
    <w:semiHidden/>
    <w:rsid w:val="005C1D74"/>
    <w:rPr>
      <w:lang w:val="en-GB" w:eastAsia="en-US"/>
    </w:rPr>
  </w:style>
  <w:style w:type="paragraph" w:styleId="Paraststmeklis">
    <w:name w:val="Normal (Web)"/>
    <w:basedOn w:val="Parasts"/>
    <w:uiPriority w:val="99"/>
    <w:unhideWhenUsed/>
    <w:rsid w:val="00100386"/>
    <w:pPr>
      <w:spacing w:before="100" w:beforeAutospacing="1" w:after="100" w:afterAutospacing="1"/>
    </w:pPr>
    <w:rPr>
      <w:sz w:val="24"/>
      <w:szCs w:val="24"/>
      <w:lang w:val="lv-LV" w:eastAsia="lv-LV"/>
    </w:rPr>
  </w:style>
  <w:style w:type="paragraph" w:styleId="Pamatteksts3">
    <w:name w:val="Body Text 3"/>
    <w:basedOn w:val="Parasts"/>
    <w:link w:val="Pamatteksts3Rakstz"/>
    <w:rsid w:val="00903FE6"/>
    <w:pPr>
      <w:spacing w:after="120"/>
    </w:pPr>
    <w:rPr>
      <w:sz w:val="16"/>
      <w:szCs w:val="16"/>
    </w:rPr>
  </w:style>
  <w:style w:type="character" w:customStyle="1" w:styleId="Pamatteksts3Rakstz">
    <w:name w:val="Pamatteksts 3 Rakstz."/>
    <w:link w:val="Pamatteksts3"/>
    <w:rsid w:val="00903FE6"/>
    <w:rPr>
      <w:sz w:val="16"/>
      <w:szCs w:val="16"/>
      <w:lang w:val="en-GB" w:eastAsia="en-US"/>
    </w:rPr>
  </w:style>
  <w:style w:type="character" w:customStyle="1" w:styleId="normaltextrun">
    <w:name w:val="normaltextrun"/>
    <w:basedOn w:val="Noklusjumarindkopasfonts"/>
    <w:rsid w:val="009D09E9"/>
  </w:style>
  <w:style w:type="paragraph" w:customStyle="1" w:styleId="Standard">
    <w:name w:val="Standard"/>
    <w:rsid w:val="00463AB4"/>
    <w:pPr>
      <w:suppressAutoHyphens/>
      <w:autoSpaceDN w:val="0"/>
      <w:textAlignment w:val="baseline"/>
    </w:pPr>
    <w:rPr>
      <w:kern w:val="3"/>
      <w:sz w:val="24"/>
      <w:szCs w:val="24"/>
      <w:lang w:val="lv-LV" w:eastAsia="ar-SA"/>
    </w:rPr>
  </w:style>
  <w:style w:type="numbering" w:customStyle="1" w:styleId="WWNum5">
    <w:name w:val="WWNum5"/>
    <w:basedOn w:val="Bezsaraksta"/>
    <w:rsid w:val="00463AB4"/>
    <w:pPr>
      <w:numPr>
        <w:numId w:val="31"/>
      </w:numPr>
    </w:pPr>
  </w:style>
  <w:style w:type="character" w:customStyle="1" w:styleId="KjeneRakstz">
    <w:name w:val="Kājene Rakstz."/>
    <w:basedOn w:val="Noklusjumarindkopasfonts"/>
    <w:link w:val="Kjene"/>
    <w:rsid w:val="002914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4963">
      <w:bodyDiv w:val="1"/>
      <w:marLeft w:val="0"/>
      <w:marRight w:val="0"/>
      <w:marTop w:val="0"/>
      <w:marBottom w:val="0"/>
      <w:divBdr>
        <w:top w:val="none" w:sz="0" w:space="0" w:color="auto"/>
        <w:left w:val="none" w:sz="0" w:space="0" w:color="auto"/>
        <w:bottom w:val="none" w:sz="0" w:space="0" w:color="auto"/>
        <w:right w:val="none" w:sz="0" w:space="0" w:color="auto"/>
      </w:divBdr>
    </w:div>
    <w:div w:id="159278316">
      <w:bodyDiv w:val="1"/>
      <w:marLeft w:val="0"/>
      <w:marRight w:val="0"/>
      <w:marTop w:val="0"/>
      <w:marBottom w:val="0"/>
      <w:divBdr>
        <w:top w:val="none" w:sz="0" w:space="0" w:color="auto"/>
        <w:left w:val="none" w:sz="0" w:space="0" w:color="auto"/>
        <w:bottom w:val="none" w:sz="0" w:space="0" w:color="auto"/>
        <w:right w:val="none" w:sz="0" w:space="0" w:color="auto"/>
      </w:divBdr>
    </w:div>
    <w:div w:id="238488262">
      <w:bodyDiv w:val="1"/>
      <w:marLeft w:val="0"/>
      <w:marRight w:val="0"/>
      <w:marTop w:val="0"/>
      <w:marBottom w:val="0"/>
      <w:divBdr>
        <w:top w:val="none" w:sz="0" w:space="0" w:color="auto"/>
        <w:left w:val="none" w:sz="0" w:space="0" w:color="auto"/>
        <w:bottom w:val="none" w:sz="0" w:space="0" w:color="auto"/>
        <w:right w:val="none" w:sz="0" w:space="0" w:color="auto"/>
      </w:divBdr>
    </w:div>
    <w:div w:id="710887436">
      <w:bodyDiv w:val="1"/>
      <w:marLeft w:val="0"/>
      <w:marRight w:val="0"/>
      <w:marTop w:val="0"/>
      <w:marBottom w:val="0"/>
      <w:divBdr>
        <w:top w:val="none" w:sz="0" w:space="0" w:color="auto"/>
        <w:left w:val="none" w:sz="0" w:space="0" w:color="auto"/>
        <w:bottom w:val="none" w:sz="0" w:space="0" w:color="auto"/>
        <w:right w:val="none" w:sz="0" w:space="0" w:color="auto"/>
      </w:divBdr>
    </w:div>
    <w:div w:id="915897482">
      <w:bodyDiv w:val="1"/>
      <w:marLeft w:val="0"/>
      <w:marRight w:val="0"/>
      <w:marTop w:val="0"/>
      <w:marBottom w:val="0"/>
      <w:divBdr>
        <w:top w:val="none" w:sz="0" w:space="0" w:color="auto"/>
        <w:left w:val="none" w:sz="0" w:space="0" w:color="auto"/>
        <w:bottom w:val="none" w:sz="0" w:space="0" w:color="auto"/>
        <w:right w:val="none" w:sz="0" w:space="0" w:color="auto"/>
      </w:divBdr>
    </w:div>
    <w:div w:id="1056006255">
      <w:bodyDiv w:val="1"/>
      <w:marLeft w:val="0"/>
      <w:marRight w:val="0"/>
      <w:marTop w:val="0"/>
      <w:marBottom w:val="0"/>
      <w:divBdr>
        <w:top w:val="none" w:sz="0" w:space="0" w:color="auto"/>
        <w:left w:val="none" w:sz="0" w:space="0" w:color="auto"/>
        <w:bottom w:val="none" w:sz="0" w:space="0" w:color="auto"/>
        <w:right w:val="none" w:sz="0" w:space="0" w:color="auto"/>
      </w:divBdr>
    </w:div>
    <w:div w:id="1195575262">
      <w:bodyDiv w:val="1"/>
      <w:marLeft w:val="0"/>
      <w:marRight w:val="0"/>
      <w:marTop w:val="0"/>
      <w:marBottom w:val="0"/>
      <w:divBdr>
        <w:top w:val="none" w:sz="0" w:space="0" w:color="auto"/>
        <w:left w:val="none" w:sz="0" w:space="0" w:color="auto"/>
        <w:bottom w:val="none" w:sz="0" w:space="0" w:color="auto"/>
        <w:right w:val="none" w:sz="0" w:space="0" w:color="auto"/>
      </w:divBdr>
    </w:div>
    <w:div w:id="1323965602">
      <w:bodyDiv w:val="1"/>
      <w:marLeft w:val="0"/>
      <w:marRight w:val="0"/>
      <w:marTop w:val="0"/>
      <w:marBottom w:val="0"/>
      <w:divBdr>
        <w:top w:val="none" w:sz="0" w:space="0" w:color="auto"/>
        <w:left w:val="none" w:sz="0" w:space="0" w:color="auto"/>
        <w:bottom w:val="none" w:sz="0" w:space="0" w:color="auto"/>
        <w:right w:val="none" w:sz="0" w:space="0" w:color="auto"/>
      </w:divBdr>
    </w:div>
    <w:div w:id="1328947203">
      <w:bodyDiv w:val="1"/>
      <w:marLeft w:val="0"/>
      <w:marRight w:val="0"/>
      <w:marTop w:val="0"/>
      <w:marBottom w:val="0"/>
      <w:divBdr>
        <w:top w:val="none" w:sz="0" w:space="0" w:color="auto"/>
        <w:left w:val="none" w:sz="0" w:space="0" w:color="auto"/>
        <w:bottom w:val="none" w:sz="0" w:space="0" w:color="auto"/>
        <w:right w:val="none" w:sz="0" w:space="0" w:color="auto"/>
      </w:divBdr>
    </w:div>
    <w:div w:id="1528710748">
      <w:bodyDiv w:val="1"/>
      <w:marLeft w:val="0"/>
      <w:marRight w:val="0"/>
      <w:marTop w:val="0"/>
      <w:marBottom w:val="0"/>
      <w:divBdr>
        <w:top w:val="none" w:sz="0" w:space="0" w:color="auto"/>
        <w:left w:val="none" w:sz="0" w:space="0" w:color="auto"/>
        <w:bottom w:val="none" w:sz="0" w:space="0" w:color="auto"/>
        <w:right w:val="none" w:sz="0" w:space="0" w:color="auto"/>
      </w:divBdr>
    </w:div>
    <w:div w:id="1591625099">
      <w:bodyDiv w:val="1"/>
      <w:marLeft w:val="0"/>
      <w:marRight w:val="0"/>
      <w:marTop w:val="0"/>
      <w:marBottom w:val="0"/>
      <w:divBdr>
        <w:top w:val="none" w:sz="0" w:space="0" w:color="auto"/>
        <w:left w:val="none" w:sz="0" w:space="0" w:color="auto"/>
        <w:bottom w:val="none" w:sz="0" w:space="0" w:color="auto"/>
        <w:right w:val="none" w:sz="0" w:space="0" w:color="auto"/>
      </w:divBdr>
    </w:div>
    <w:div w:id="202566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eriga.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3b18d881a80376888f95b4e37bc66d8b">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f2bef7c57b855872241ec83038162505"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E3DF5-D568-40DA-B857-CBF89B489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89AE9-43B4-43DF-867B-90B52D3453A0}">
  <ds:schemaRefs>
    <ds:schemaRef ds:uri="http://schemas.microsoft.com/sharepoint/v3/contenttype/forms"/>
  </ds:schemaRefs>
</ds:datastoreItem>
</file>

<file path=customXml/itemProps3.xml><?xml version="1.0" encoding="utf-8"?>
<ds:datastoreItem xmlns:ds="http://schemas.openxmlformats.org/officeDocument/2006/customXml" ds:itemID="{C76C2FF5-E9E5-4E06-B71D-B099C58B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6</Pages>
  <Words>7593</Words>
  <Characters>4329</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Nr</vt:lpstr>
      <vt:lpstr>Līgums Nr</vt:lpstr>
    </vt:vector>
  </TitlesOfParts>
  <Company>RPP</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Policija</dc:creator>
  <cp:keywords/>
  <dc:description/>
  <cp:lastModifiedBy>Elija Astreiko</cp:lastModifiedBy>
  <cp:revision>7</cp:revision>
  <cp:lastPrinted>2016-08-22T19:27:00Z</cp:lastPrinted>
  <dcterms:created xsi:type="dcterms:W3CDTF">2025-05-10T07:09:00Z</dcterms:created>
  <dcterms:modified xsi:type="dcterms:W3CDTF">2025-05-21T04:43:00Z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